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81E9B" w14:textId="77777777" w:rsidR="00F35D38" w:rsidRPr="000E18D9" w:rsidRDefault="00F35D38" w:rsidP="00F35D38">
      <w:pPr>
        <w:spacing w:after="184" w:line="259" w:lineRule="auto"/>
        <w:ind w:left="31" w:firstLine="0"/>
        <w:jc w:val="center"/>
        <w:rPr>
          <w:rFonts w:ascii="Arial Narrow" w:hAnsi="Arial Narrow"/>
          <w:szCs w:val="16"/>
        </w:rPr>
      </w:pPr>
      <w:r w:rsidRPr="000E18D9">
        <w:rPr>
          <w:rFonts w:ascii="Arial Narrow" w:hAnsi="Arial Narrow"/>
          <w:b/>
          <w:szCs w:val="16"/>
        </w:rPr>
        <w:t xml:space="preserve">ДОГОВОР ХРАНЕНИЯ ГРУЗОВ </w:t>
      </w:r>
    </w:p>
    <w:p w14:paraId="79CB0768" w14:textId="77777777" w:rsidR="00F35D38" w:rsidRPr="000E18D9" w:rsidRDefault="00F35D38" w:rsidP="00F35D38">
      <w:pPr>
        <w:tabs>
          <w:tab w:val="right" w:pos="10391"/>
        </w:tabs>
        <w:spacing w:after="182"/>
        <w:ind w:left="0" w:firstLine="0"/>
        <w:jc w:val="left"/>
        <w:rPr>
          <w:rFonts w:ascii="Arial Narrow" w:hAnsi="Arial Narrow"/>
          <w:szCs w:val="16"/>
        </w:rPr>
      </w:pPr>
      <w:r w:rsidRPr="000E18D9">
        <w:rPr>
          <w:rFonts w:ascii="Arial Narrow" w:hAnsi="Arial Narrow"/>
          <w:szCs w:val="16"/>
        </w:rPr>
        <w:t xml:space="preserve">г.  Санкт – Петербург </w:t>
      </w:r>
      <w:r w:rsidRPr="000E18D9">
        <w:rPr>
          <w:rFonts w:ascii="Arial Narrow" w:hAnsi="Arial Narrow"/>
          <w:szCs w:val="16"/>
        </w:rPr>
        <w:tab/>
        <w:t xml:space="preserve"> «____»______________20____года</w:t>
      </w:r>
    </w:p>
    <w:p w14:paraId="7CE81E95" w14:textId="77777777" w:rsidR="00F35D38" w:rsidRPr="000E18D9" w:rsidRDefault="00F35D38" w:rsidP="00F35D38">
      <w:pPr>
        <w:tabs>
          <w:tab w:val="right" w:pos="10391"/>
        </w:tabs>
        <w:spacing w:after="182"/>
        <w:ind w:left="0" w:firstLine="0"/>
        <w:jc w:val="left"/>
        <w:rPr>
          <w:rFonts w:ascii="Arial Narrow" w:hAnsi="Arial Narrow"/>
          <w:szCs w:val="16"/>
        </w:rPr>
      </w:pPr>
      <w:r w:rsidRPr="000E18D9">
        <w:rPr>
          <w:rFonts w:ascii="Arial Narrow" w:hAnsi="Arial Narrow"/>
          <w:szCs w:val="16"/>
        </w:rPr>
        <w:t xml:space="preserve">                 Общество с ограниченной ответственностью «АТЭК», именуемое в дальнейшем «Хранитель», в лице Генерального директора</w:t>
      </w:r>
    </w:p>
    <w:p w14:paraId="6FEA396E"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Еремина Алексея Владимировича, действующего на основании Устава, с одной стороны, и </w:t>
      </w:r>
    </w:p>
    <w:p w14:paraId="07AA222E" w14:textId="77777777" w:rsidR="00F35D38" w:rsidRPr="000E18D9" w:rsidRDefault="00F35D38" w:rsidP="00F35D38">
      <w:pPr>
        <w:spacing w:after="65"/>
        <w:ind w:left="-15" w:firstLine="708"/>
        <w:rPr>
          <w:rFonts w:ascii="Arial Narrow" w:hAnsi="Arial Narrow"/>
          <w:szCs w:val="16"/>
        </w:rPr>
      </w:pPr>
      <w:r w:rsidRPr="000E18D9">
        <w:rPr>
          <w:rFonts w:ascii="Arial Narrow" w:hAnsi="Arial Narrow"/>
          <w:szCs w:val="16"/>
        </w:rPr>
        <w:t xml:space="preserve"> ____________________________________________________________________________________________________________ ____________________________________________________________________________________________________________________ именуемое в дальнейшем «Поклажедатель», в лице ___________________________________________________________, ___________________________________________________________________________________________ действующего на основании   ____________________________________________________________________________________________________________________ с другой стороны, а при совместном упоминании «Стороны», заключили настоящий договор о нижеследующем: </w:t>
      </w:r>
    </w:p>
    <w:p w14:paraId="24EE03DF"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Настоящий договор является официальным предложением Хранителя для физических и юридических лиц заключить договор </w:t>
      </w:r>
    </w:p>
    <w:p w14:paraId="5A174E96" w14:textId="77777777" w:rsidR="00F35D38" w:rsidRPr="000E18D9" w:rsidRDefault="00F35D38" w:rsidP="00F35D38">
      <w:pPr>
        <w:ind w:left="32"/>
        <w:rPr>
          <w:rFonts w:ascii="Arial Narrow" w:hAnsi="Arial Narrow"/>
          <w:color w:val="000000" w:themeColor="text1"/>
          <w:szCs w:val="16"/>
        </w:rPr>
      </w:pPr>
      <w:r w:rsidRPr="000E18D9">
        <w:rPr>
          <w:rFonts w:ascii="Arial Narrow" w:hAnsi="Arial Narrow"/>
          <w:szCs w:val="16"/>
        </w:rPr>
        <w:t>хранения грузов на указанных ниже условиях и публикуется на официальном сайте Хранителя, размещенном в сети Интернет по адресу</w:t>
      </w:r>
      <w:r w:rsidRPr="000E18D9">
        <w:rPr>
          <w:rFonts w:ascii="Arial Narrow" w:hAnsi="Arial Narrow"/>
          <w:color w:val="000000" w:themeColor="text1"/>
          <w:szCs w:val="16"/>
        </w:rPr>
        <w:t xml:space="preserve">: https://atec-logistic.ru. </w:t>
      </w:r>
    </w:p>
    <w:p w14:paraId="4B2EC2C2" w14:textId="77777777" w:rsidR="00F35D38" w:rsidRPr="000E18D9" w:rsidRDefault="00F35D38" w:rsidP="00F35D38">
      <w:pPr>
        <w:ind w:left="32"/>
        <w:rPr>
          <w:rFonts w:ascii="Arial Narrow" w:hAnsi="Arial Narrow"/>
          <w:szCs w:val="16"/>
        </w:rPr>
      </w:pPr>
      <w:r w:rsidRPr="000E18D9">
        <w:rPr>
          <w:rFonts w:ascii="Arial Narrow" w:hAnsi="Arial Narrow"/>
          <w:color w:val="000000" w:themeColor="text1"/>
          <w:szCs w:val="16"/>
        </w:rPr>
        <w:t xml:space="preserve">                </w:t>
      </w:r>
      <w:r w:rsidRPr="000E18D9">
        <w:rPr>
          <w:rFonts w:ascii="Arial Narrow" w:hAnsi="Arial Narrow"/>
          <w:szCs w:val="16"/>
        </w:rPr>
        <w:t xml:space="preserve">В соответствии со статьей 437 Гражданского Кодекса Российской Федерации настоящий договор является публичной офертой. </w:t>
      </w:r>
    </w:p>
    <w:p w14:paraId="5BF26664"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Настоящий Договор считается заключенным с момента его акцепта, который может осуществляться Поклажедателем как путем подписания непосредственно его текста, так и путем присоединения Поклажедателя к его условиям, в том числе путем подписания Поклажедателем складской расписки, а также путем совершения Поклажедателем конклюдентных действий, выражающих согласие на заключение договора. Акцепт оферты равносилен заключению Договора на условиях, изложенных в оферте.  </w:t>
      </w:r>
    </w:p>
    <w:p w14:paraId="7D4EE2F7"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Складские расписки содержат указание об обязательном применении к отношениям сторон, их подписавших, положений </w:t>
      </w:r>
    </w:p>
    <w:p w14:paraId="5666195C" w14:textId="77777777" w:rsidR="00F35D38" w:rsidRPr="000E18D9" w:rsidRDefault="00F35D38" w:rsidP="00F35D38">
      <w:pPr>
        <w:spacing w:after="259"/>
        <w:ind w:left="32"/>
        <w:rPr>
          <w:rFonts w:ascii="Arial Narrow" w:hAnsi="Arial Narrow"/>
          <w:szCs w:val="16"/>
        </w:rPr>
      </w:pPr>
      <w:r w:rsidRPr="000E18D9">
        <w:rPr>
          <w:rFonts w:ascii="Arial Narrow" w:hAnsi="Arial Narrow"/>
          <w:szCs w:val="16"/>
        </w:rPr>
        <w:t xml:space="preserve">настоящего договора, а также выражение полного согласия о присоединении Поклажедателя к условиям настоящего договора (договор присоединения). </w:t>
      </w:r>
    </w:p>
    <w:p w14:paraId="25E7D389"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1. ПРЕДМЕТ ДОГОВОРА </w:t>
      </w:r>
    </w:p>
    <w:p w14:paraId="49AB04F0"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1.1. По настоящему договору Хранитель обязуется принять от Поклажедателя на хранение имущество (далее – «груз») Поклажедателя на условиях, предусмотренных настоящим договором, и хранить его в течение согласованного сторонами срока, после чего возвратить Поклажедателю или третьему лицу, указанному Поклажедателем (далее – «Получатель»), а Поклажедатель обязуется оплатить услуги Хранителя по договору в полном объеме. </w:t>
      </w:r>
    </w:p>
    <w:p w14:paraId="40E940AE"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1.2. Поклажедатель гарантирует, что грузы, передаваемые на хранение, принадлежат ему на праве собственности, либо находятся у него на ином основанном на законе или договоре основании, под арестом не состоят, не запрещены либо ограничены в обороте, соответствуют санитарно-гигиеническим требованиям, техническим условиям и стандартам. </w:t>
      </w:r>
    </w:p>
    <w:p w14:paraId="4F6336B7"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1.3. Стороны применяют формы документов, разработанных Хранителем, с учетом требований законодательства Российской Федерации. В зависимости от характера (свойств) груза заполняются соответствующие строки документов, необходимые и достаточные для оказания услуг хранения на территории РФ. </w:t>
      </w:r>
    </w:p>
    <w:p w14:paraId="2C36ECB7"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1.4. Наименование, количество мест хранения передаваемого груза, его вес (или объем), адрес места хранения груза (склад </w:t>
      </w:r>
    </w:p>
    <w:p w14:paraId="5223E0FA" w14:textId="77777777" w:rsidR="00F35D38" w:rsidRPr="000E18D9" w:rsidRDefault="00F35D38" w:rsidP="00F35D38">
      <w:pPr>
        <w:spacing w:after="245"/>
        <w:ind w:left="32"/>
        <w:rPr>
          <w:rFonts w:ascii="Arial Narrow" w:hAnsi="Arial Narrow"/>
          <w:szCs w:val="16"/>
        </w:rPr>
      </w:pPr>
      <w:r w:rsidRPr="000E18D9">
        <w:rPr>
          <w:rFonts w:ascii="Arial Narrow" w:hAnsi="Arial Narrow"/>
          <w:szCs w:val="16"/>
        </w:rPr>
        <w:t xml:space="preserve">хранителя), сведения о Плательщике, указываются в складской расписке, которую Хранитель выдает Поклажедателю в момент приема груза на хранение. Склад Хранителя не поддерживает какой-либо специальный влажностный или температурный режим, которые могут требоваться для отдельных видов грузов. </w:t>
      </w:r>
    </w:p>
    <w:p w14:paraId="457AAF03"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2. ПОРЯДОК ПРИЕМА И ВОЗВРАТА ГРУЗА НА ХРАНЕНИЕ</w:t>
      </w:r>
    </w:p>
    <w:p w14:paraId="0E98D7EA" w14:textId="77777777" w:rsidR="00F35D38" w:rsidRPr="000E18D9" w:rsidRDefault="00F35D38" w:rsidP="00F35D38">
      <w:pPr>
        <w:ind w:left="754"/>
        <w:rPr>
          <w:rFonts w:ascii="Arial Narrow" w:hAnsi="Arial Narrow"/>
          <w:szCs w:val="16"/>
        </w:rPr>
      </w:pPr>
      <w:r w:rsidRPr="000E18D9">
        <w:rPr>
          <w:rFonts w:ascii="Arial Narrow" w:hAnsi="Arial Narrow"/>
          <w:szCs w:val="16"/>
        </w:rPr>
        <w:t>2.1. Прием груза Хранителем производится по количеству грузовых мест (объему), без досмотра и проверки содержимого</w:t>
      </w:r>
    </w:p>
    <w:p w14:paraId="189FECF9"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упаковки груза на предмет работоспособности, внутренней комплектации, количества, качества, наличия явных или скрытых дефектов, чувствительности к температурному воздействию и т.д.  </w:t>
      </w:r>
    </w:p>
    <w:p w14:paraId="4A52D271"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Прием груза на хранение оформляется складской распиской, указанной в п.1.4. договора, которая составляется в двух экземплярах и подписывается уполномоченными лицами Поклажедателя и Хранителя. </w:t>
      </w:r>
    </w:p>
    <w:p w14:paraId="6660058D"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2.1.1. Грузы принимаются 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подтверждающих полномочия Поклажедателя. </w:t>
      </w:r>
    </w:p>
    <w:p w14:paraId="0CC1DD86"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2.2. Грузы должны передаваться на хранение в исправной таре и (или) упаковке, обеспечивающей их полную сохранность. При </w:t>
      </w:r>
    </w:p>
    <w:p w14:paraId="045C155B"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передаче на хранение груза в упаковке, не соответствующей характеру и свойствам груза, не обеспечивающей сохранность груза при его перемещении,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Поклажедатель.  </w:t>
      </w:r>
    </w:p>
    <w:p w14:paraId="5BABF5F6"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Поклажедатель отвечает за все последствия неправильной внутренней упаковки грузов (в частности: бой, поломку, </w:t>
      </w:r>
    </w:p>
    <w:p w14:paraId="6F07B728"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деформацию, течь), а также применение тары и упаковки, не соответствующих свойствам груза, его весу или установленным стандартам и техническим условиям. </w:t>
      </w:r>
    </w:p>
    <w:p w14:paraId="160A5CBD"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2.3. Возврат груза осуществляется в том же порядке, в котором производилась его приемка в соответствии с п. 2.1. договора. </w:t>
      </w:r>
    </w:p>
    <w:p w14:paraId="26948505"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2.4. Возврат груза с хранения может быть произведен как представителю Поклажедателя, так и представителю Получателя (третьему лицу). Возврат грузов со склада производится только на основании заявки, оформленной по форме Хранителя, направленной Поклажедателем в адрес Хранителя по электронной почте в срок не позднее, чем за </w:t>
      </w:r>
      <w:r>
        <w:rPr>
          <w:rFonts w:ascii="Arial Narrow" w:hAnsi="Arial Narrow"/>
          <w:szCs w:val="16"/>
        </w:rPr>
        <w:t>сутки</w:t>
      </w:r>
      <w:r w:rsidRPr="000E18D9">
        <w:rPr>
          <w:rFonts w:ascii="Arial Narrow" w:hAnsi="Arial Narrow"/>
          <w:szCs w:val="16"/>
        </w:rPr>
        <w:t xml:space="preserve"> предполагаемого</w:t>
      </w:r>
      <w:r>
        <w:rPr>
          <w:rFonts w:ascii="Arial Narrow" w:hAnsi="Arial Narrow"/>
          <w:szCs w:val="16"/>
        </w:rPr>
        <w:t xml:space="preserve"> дня</w:t>
      </w:r>
      <w:r w:rsidRPr="000E18D9">
        <w:rPr>
          <w:rFonts w:ascii="Arial Narrow" w:hAnsi="Arial Narrow"/>
          <w:szCs w:val="16"/>
        </w:rPr>
        <w:t xml:space="preserve"> возврата груза. Заявка в обязательном порядке должна содержать информацию о наименовании, количестве груза, указанных в складской расписке, а также реквизиты, позволяющие однозначно определить Поклажедателя и Получателя (ИНН). Заявка, направленная Поклажедателем посредством электронной почты, признается Сторонами равнозначной заявке, подписанной собственноручной подписью Поклажедателя. Прием и возврат груза производится Хранителем по </w:t>
      </w:r>
      <w:r>
        <w:rPr>
          <w:rFonts w:ascii="Arial Narrow" w:hAnsi="Arial Narrow"/>
          <w:szCs w:val="16"/>
        </w:rPr>
        <w:t>будним</w:t>
      </w:r>
      <w:r w:rsidRPr="000E18D9">
        <w:rPr>
          <w:rFonts w:ascii="Arial Narrow" w:hAnsi="Arial Narrow"/>
          <w:szCs w:val="16"/>
        </w:rPr>
        <w:t xml:space="preserve"> дням </w:t>
      </w:r>
      <w:r>
        <w:rPr>
          <w:rFonts w:ascii="Arial Narrow" w:hAnsi="Arial Narrow"/>
          <w:szCs w:val="16"/>
        </w:rPr>
        <w:t>с 09</w:t>
      </w:r>
      <w:r w:rsidRPr="000E18D9">
        <w:rPr>
          <w:rFonts w:ascii="Arial Narrow" w:hAnsi="Arial Narrow"/>
          <w:szCs w:val="16"/>
        </w:rPr>
        <w:t xml:space="preserve">:00 часов и </w:t>
      </w:r>
      <w:r>
        <w:rPr>
          <w:rFonts w:ascii="Arial Narrow" w:hAnsi="Arial Narrow"/>
          <w:szCs w:val="16"/>
        </w:rPr>
        <w:t>до 18:00</w:t>
      </w:r>
      <w:r w:rsidRPr="000E18D9">
        <w:rPr>
          <w:rFonts w:ascii="Arial Narrow" w:hAnsi="Arial Narrow"/>
          <w:szCs w:val="16"/>
        </w:rPr>
        <w:t xml:space="preserve"> </w:t>
      </w:r>
      <w:bookmarkStart w:id="0" w:name="_GoBack"/>
      <w:bookmarkEnd w:id="0"/>
    </w:p>
    <w:p w14:paraId="2ABFD9CC" w14:textId="77777777" w:rsidR="00F35D38" w:rsidRPr="000E18D9" w:rsidRDefault="00F35D38" w:rsidP="00F35D38">
      <w:pPr>
        <w:ind w:left="767"/>
        <w:rPr>
          <w:rFonts w:ascii="Arial Narrow" w:hAnsi="Arial Narrow"/>
          <w:szCs w:val="16"/>
        </w:rPr>
      </w:pPr>
      <w:r w:rsidRPr="000E18D9">
        <w:rPr>
          <w:rFonts w:ascii="Arial Narrow" w:hAnsi="Arial Narrow"/>
          <w:szCs w:val="16"/>
        </w:rPr>
        <w:t xml:space="preserve">2.5. Стороны согласовали перечень адресов электронной почты Хранителя, на которые осуществляется направление заявок на </w:t>
      </w:r>
    </w:p>
    <w:p w14:paraId="1D133DCE" w14:textId="77777777" w:rsidR="00F35D38" w:rsidRPr="000E18D9" w:rsidRDefault="00F35D38" w:rsidP="00F35D38">
      <w:pPr>
        <w:ind w:left="32"/>
        <w:rPr>
          <w:rFonts w:ascii="Arial Narrow" w:hAnsi="Arial Narrow"/>
          <w:color w:val="000000" w:themeColor="text1"/>
          <w:szCs w:val="16"/>
        </w:rPr>
      </w:pPr>
      <w:r w:rsidRPr="000E18D9">
        <w:rPr>
          <w:rFonts w:ascii="Arial Narrow" w:hAnsi="Arial Narrow"/>
          <w:szCs w:val="16"/>
        </w:rPr>
        <w:t xml:space="preserve">возврат груза: </w:t>
      </w:r>
      <w:hyperlink r:id="rId8" w:history="1">
        <w:r w:rsidRPr="000E18D9">
          <w:rPr>
            <w:rStyle w:val="af0"/>
            <w:rFonts w:ascii="Arial Narrow" w:hAnsi="Arial Narrow"/>
            <w:color w:val="000000" w:themeColor="text1"/>
            <w:szCs w:val="16"/>
            <w:lang w:val="en-US"/>
          </w:rPr>
          <w:t>info</w:t>
        </w:r>
        <w:r w:rsidRPr="000E18D9">
          <w:rPr>
            <w:rStyle w:val="af0"/>
            <w:rFonts w:ascii="Arial Narrow" w:hAnsi="Arial Narrow"/>
            <w:color w:val="000000" w:themeColor="text1"/>
            <w:szCs w:val="16"/>
            <w:lang w:val="ru"/>
          </w:rPr>
          <w:t>@</w:t>
        </w:r>
        <w:r w:rsidRPr="000E18D9">
          <w:rPr>
            <w:rStyle w:val="af0"/>
            <w:rFonts w:ascii="Arial Narrow" w:hAnsi="Arial Narrow"/>
            <w:color w:val="000000" w:themeColor="text1"/>
            <w:szCs w:val="16"/>
            <w:lang w:val="en-US"/>
          </w:rPr>
          <w:t>atec</w:t>
        </w:r>
        <w:r w:rsidRPr="000E18D9">
          <w:rPr>
            <w:rStyle w:val="af0"/>
            <w:rFonts w:ascii="Arial Narrow" w:hAnsi="Arial Narrow"/>
            <w:color w:val="000000" w:themeColor="text1"/>
            <w:szCs w:val="16"/>
            <w:lang w:val="ru"/>
          </w:rPr>
          <w:t>-</w:t>
        </w:r>
        <w:r w:rsidRPr="000E18D9">
          <w:rPr>
            <w:rStyle w:val="af0"/>
            <w:rFonts w:ascii="Arial Narrow" w:hAnsi="Arial Narrow"/>
            <w:color w:val="000000" w:themeColor="text1"/>
            <w:szCs w:val="16"/>
            <w:lang w:val="en-US"/>
          </w:rPr>
          <w:t>logistic</w:t>
        </w:r>
        <w:r w:rsidRPr="000E18D9">
          <w:rPr>
            <w:rStyle w:val="af0"/>
            <w:rFonts w:ascii="Arial Narrow" w:hAnsi="Arial Narrow"/>
            <w:color w:val="000000" w:themeColor="text1"/>
            <w:szCs w:val="16"/>
            <w:lang w:val="ru"/>
          </w:rPr>
          <w:t>.</w:t>
        </w:r>
        <w:r w:rsidRPr="000E18D9">
          <w:rPr>
            <w:rStyle w:val="af0"/>
            <w:rFonts w:ascii="Arial Narrow" w:hAnsi="Arial Narrow"/>
            <w:color w:val="000000" w:themeColor="text1"/>
            <w:szCs w:val="16"/>
            <w:lang w:val="en-US"/>
          </w:rPr>
          <w:t>ru</w:t>
        </w:r>
      </w:hyperlink>
      <w:r w:rsidRPr="000E18D9">
        <w:rPr>
          <w:rFonts w:ascii="Arial Narrow" w:hAnsi="Arial Narrow"/>
          <w:color w:val="000000" w:themeColor="text1"/>
          <w:szCs w:val="16"/>
        </w:rPr>
        <w:t xml:space="preserve">. </w:t>
      </w:r>
    </w:p>
    <w:p w14:paraId="0636C162"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                       Перечень адресов электронной почты Поклажедателя, с которых осуществляется направление заявок на возврат грузов, заявок/поручений об изменении Плательщика, указываются в складской расписке.  </w:t>
      </w:r>
    </w:p>
    <w:p w14:paraId="7DA59341" w14:textId="77777777" w:rsidR="00F35D38" w:rsidRPr="000E18D9" w:rsidRDefault="00F35D38" w:rsidP="00F35D38">
      <w:pPr>
        <w:ind w:left="755"/>
        <w:rPr>
          <w:rFonts w:ascii="Arial Narrow" w:hAnsi="Arial Narrow"/>
          <w:szCs w:val="16"/>
        </w:rPr>
      </w:pPr>
      <w:r w:rsidRPr="000E18D9">
        <w:rPr>
          <w:rFonts w:ascii="Arial Narrow" w:hAnsi="Arial Narrow"/>
          <w:szCs w:val="16"/>
        </w:rPr>
        <w:t xml:space="preserve">2.6. Возврат груза производится при условии наличия у Хранителя полученной в согласованные в настоящем договоре сроки по </w:t>
      </w:r>
    </w:p>
    <w:p w14:paraId="540F2FD4"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электронной почте заявки Поклажедателя на возврат груза.  </w:t>
      </w:r>
    </w:p>
    <w:p w14:paraId="65AAC4BC"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lastRenderedPageBreak/>
        <w:t xml:space="preserve">       Возврат груза представителю Поклажедателя производится при предъявлении документов, подтверждающих личность Получателя (в том числе документа, удостоверяющего личность, надлежащим образом оформленной доверенности (при необходимости), содержащей подпись и печать). </w:t>
      </w:r>
    </w:p>
    <w:p w14:paraId="634A4FA3"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2.7. Возврат груза представителю Получателя/Поклажедателя оформляется накладной на выдачу, которая составляется в двух экземплярах и подписывается представителями Получателя/Поклажедателя и Хранителя. В случае если в течение пяти календарных дней с момента возврата груза представителю Получателя/Поклажедателя в адрес Хранителя не заявлены претензии по качеству оказанных услуг, услуги, если не доказано иного, считаются оказанными в соответствии с условиями договора. </w:t>
      </w:r>
    </w:p>
    <w:p w14:paraId="34DE1D45" w14:textId="77777777" w:rsidR="00F35D38" w:rsidRPr="000E18D9" w:rsidRDefault="00F35D38" w:rsidP="00F35D38">
      <w:pPr>
        <w:ind w:left="755"/>
        <w:rPr>
          <w:rFonts w:ascii="Arial Narrow" w:hAnsi="Arial Narrow"/>
          <w:szCs w:val="16"/>
        </w:rPr>
      </w:pPr>
      <w:r>
        <w:rPr>
          <w:rFonts w:ascii="Arial Narrow" w:hAnsi="Arial Narrow"/>
          <w:szCs w:val="16"/>
        </w:rPr>
        <w:t>2.8</w:t>
      </w:r>
      <w:r w:rsidRPr="000E18D9">
        <w:rPr>
          <w:rFonts w:ascii="Arial Narrow" w:hAnsi="Arial Narrow"/>
          <w:szCs w:val="16"/>
        </w:rPr>
        <w:t xml:space="preserve">. В случае выявления утраты или повреждения груза (части груза), сторонами составляется двухсторонний акт с отражением </w:t>
      </w:r>
    </w:p>
    <w:p w14:paraId="4815BFF9"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факта утраты или повреждения груза, который подписывается уполномоченными представителями сторон.  </w:t>
      </w:r>
    </w:p>
    <w:p w14:paraId="0572A07B" w14:textId="77777777" w:rsidR="00F35D38" w:rsidRPr="000E18D9" w:rsidRDefault="00F35D38" w:rsidP="00F35D38">
      <w:pPr>
        <w:ind w:left="22" w:firstLine="708"/>
        <w:rPr>
          <w:rFonts w:ascii="Arial Narrow" w:hAnsi="Arial Narrow"/>
          <w:szCs w:val="16"/>
        </w:rPr>
      </w:pPr>
      <w:r>
        <w:rPr>
          <w:rFonts w:ascii="Arial Narrow" w:hAnsi="Arial Narrow"/>
          <w:szCs w:val="16"/>
        </w:rPr>
        <w:t>2.9</w:t>
      </w:r>
      <w:r w:rsidRPr="000E18D9">
        <w:rPr>
          <w:rFonts w:ascii="Arial Narrow" w:hAnsi="Arial Narrow"/>
          <w:szCs w:val="16"/>
        </w:rPr>
        <w:t xml:space="preserve">. Поклажедатель или иное лицо, уполномоченное на получение груза с хранения, при получении груза без признаков нарушения упаковки либо с нарушениями упаковки, присутствовавшими и зафиксированными при приеме груза на хранение, имеет право требовать его осмотра и проверки его внутреннего состояния на складе Хранителя. Вызванные этим расходы оплачиваются лицом, по инициативе которого проводилась проверка груза при его возврате с хранения, и определяются на основании цен по прайсу, размещенному на сайте Хранителя https://atec-logistic.ru. </w:t>
      </w:r>
    </w:p>
    <w:p w14:paraId="19834D2D" w14:textId="77777777" w:rsidR="00F35D38" w:rsidRPr="000E18D9" w:rsidRDefault="00F35D38" w:rsidP="00F35D38">
      <w:pPr>
        <w:ind w:left="22" w:firstLine="708"/>
        <w:rPr>
          <w:rFonts w:ascii="Arial Narrow" w:hAnsi="Arial Narrow"/>
          <w:szCs w:val="16"/>
        </w:rPr>
      </w:pPr>
    </w:p>
    <w:p w14:paraId="5D347D8E"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41C191FE" w14:textId="77777777" w:rsidR="00F35D38" w:rsidRPr="000E18D9" w:rsidRDefault="00F35D38" w:rsidP="00F35D38">
      <w:pPr>
        <w:spacing w:after="84" w:line="259" w:lineRule="auto"/>
        <w:ind w:left="744" w:firstLine="0"/>
        <w:jc w:val="left"/>
        <w:rPr>
          <w:rFonts w:ascii="Arial Narrow" w:hAnsi="Arial Narrow"/>
          <w:szCs w:val="16"/>
        </w:rPr>
      </w:pPr>
      <w:r w:rsidRPr="000E18D9">
        <w:rPr>
          <w:rFonts w:ascii="Arial Narrow" w:hAnsi="Arial Narrow"/>
          <w:szCs w:val="16"/>
        </w:rPr>
        <w:t xml:space="preserve"> </w:t>
      </w:r>
    </w:p>
    <w:p w14:paraId="3A0A9C35" w14:textId="77777777" w:rsidR="00F35D38" w:rsidRPr="00E47BDB" w:rsidRDefault="00F35D38" w:rsidP="00F35D38">
      <w:pPr>
        <w:spacing w:after="3" w:line="251" w:lineRule="auto"/>
        <w:ind w:left="739" w:right="6442"/>
        <w:jc w:val="left"/>
        <w:rPr>
          <w:rFonts w:ascii="Arial Narrow" w:hAnsi="Arial Narrow"/>
          <w:b/>
          <w:szCs w:val="16"/>
        </w:rPr>
      </w:pPr>
      <w:r w:rsidRPr="00E47BDB">
        <w:rPr>
          <w:rFonts w:ascii="Arial Narrow" w:hAnsi="Arial Narrow"/>
          <w:b/>
          <w:szCs w:val="16"/>
        </w:rPr>
        <w:t xml:space="preserve">3. ПРАВА И ОБЯЗАННОСТИ СТОРОН </w:t>
      </w:r>
    </w:p>
    <w:p w14:paraId="44177C6A" w14:textId="77777777" w:rsidR="00F35D38" w:rsidRPr="00E47BDB" w:rsidRDefault="00F35D38" w:rsidP="00F35D38">
      <w:pPr>
        <w:spacing w:after="3" w:line="251" w:lineRule="auto"/>
        <w:ind w:left="739" w:right="6442"/>
        <w:jc w:val="left"/>
        <w:rPr>
          <w:rFonts w:ascii="Arial Narrow" w:hAnsi="Arial Narrow"/>
          <w:szCs w:val="16"/>
        </w:rPr>
      </w:pPr>
      <w:r w:rsidRPr="00E47BDB">
        <w:rPr>
          <w:rFonts w:ascii="Arial Narrow" w:hAnsi="Arial Narrow"/>
          <w:szCs w:val="16"/>
        </w:rPr>
        <w:t xml:space="preserve">3.1. Обязанности Хранителя: </w:t>
      </w:r>
    </w:p>
    <w:p w14:paraId="540CBC35"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3.1.1. Добросовестно выполнять условия настоящего договора. </w:t>
      </w:r>
    </w:p>
    <w:p w14:paraId="079D24F5"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3.1.2. Обеспечить в течение срока действия настоящего договора надлежащие условия для хранения груза, не связанные с </w:t>
      </w:r>
    </w:p>
    <w:p w14:paraId="329F8D77"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поддержанием какого-либо температурного, влажностного или иного режима хранения грузов. </w:t>
      </w:r>
    </w:p>
    <w:p w14:paraId="2E02EC7E"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3.1.3. При приеме груза на хранение за свой счет произвести внешний осмотр и определить количество мест груза/объем (мест </w:t>
      </w:r>
    </w:p>
    <w:p w14:paraId="41376495"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хранения), а также внешнее состояние упаковки груза, указать эти параметры в складской расписке, обозначенной в п.1.4. договора. </w:t>
      </w:r>
    </w:p>
    <w:p w14:paraId="051A748F"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3.1.4. Выполнить погрузо-разгрузочные работы, стоимость которых входит в цену договора. </w:t>
      </w:r>
    </w:p>
    <w:p w14:paraId="62F64FEA"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3.1.5. Провести маркировку груза, принимаемого на хранение в целях его индивидуализации. </w:t>
      </w:r>
    </w:p>
    <w:p w14:paraId="1E64A62B"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3.1.6. Вернуть по востребованию или по окончании срока хранения представителю Поклажедателя груз, который был передан </w:t>
      </w:r>
    </w:p>
    <w:p w14:paraId="16477127"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на хранение - по количеству и объему мест. </w:t>
      </w:r>
    </w:p>
    <w:p w14:paraId="4DCC9B1E" w14:textId="77777777" w:rsidR="00F35D38" w:rsidRPr="00E47BDB" w:rsidRDefault="00F35D38" w:rsidP="00F35D38">
      <w:pPr>
        <w:ind w:left="22" w:firstLine="708"/>
        <w:rPr>
          <w:rFonts w:ascii="Arial Narrow" w:hAnsi="Arial Narrow"/>
          <w:szCs w:val="16"/>
          <w:u w:val="single" w:color="000000"/>
        </w:rPr>
      </w:pPr>
      <w:r w:rsidRPr="00E47BDB">
        <w:rPr>
          <w:rFonts w:ascii="Arial Narrow" w:hAnsi="Arial Narrow"/>
          <w:szCs w:val="16"/>
        </w:rPr>
        <w:t>3.1.7. Обеспечивать доступ представителя Поклажедателя/Получателя на территорию Хранителя для вывоза груза (проезд автотранспорта Поклажедателя/Получателя на территорию Хранителя оплачивается отдельно, по ценам (прайс-листам) размещенным на сайте https://atec-logistic.ru.</w:t>
      </w:r>
      <w:r w:rsidRPr="00E47BDB">
        <w:rPr>
          <w:rFonts w:ascii="Arial Narrow" w:hAnsi="Arial Narrow"/>
          <w:szCs w:val="16"/>
          <w:u w:val="single" w:color="000000"/>
        </w:rPr>
        <w:t xml:space="preserve"> </w:t>
      </w:r>
    </w:p>
    <w:p w14:paraId="3D679F59" w14:textId="77777777" w:rsidR="00F35D38" w:rsidRPr="00E47BDB" w:rsidRDefault="00F35D38" w:rsidP="00F35D38">
      <w:pPr>
        <w:ind w:left="22" w:firstLine="708"/>
        <w:rPr>
          <w:rFonts w:ascii="Arial Narrow" w:hAnsi="Arial Narrow"/>
          <w:szCs w:val="16"/>
        </w:rPr>
      </w:pPr>
      <w:r w:rsidRPr="00E47BDB">
        <w:rPr>
          <w:rFonts w:ascii="Arial Narrow" w:hAnsi="Arial Narrow"/>
          <w:szCs w:val="16"/>
        </w:rPr>
        <w:t xml:space="preserve">3.1.8. В случае обнаружения Хранителем опасных свойств груза или грузов опасных по своей природе, Хранитель обязан немедленно сообщить об этом Поклажедателю. </w:t>
      </w:r>
    </w:p>
    <w:p w14:paraId="4B58DDD1"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3.1.9. Груз должен быть возвращен Хранителем по количеству мест (объему) в том состоянии, в каком он был принят на </w:t>
      </w:r>
    </w:p>
    <w:p w14:paraId="2B427584"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хранение, с учетом его естественного ухудшения, естественной убыли или иного изменения вследствие его естественных свойств. При отсутствии заявления Поклажедателя считается, поскольку не доказано иное, что груз возвращен Хранителем в соответствии с условиями настоящего договора. </w:t>
      </w:r>
    </w:p>
    <w:p w14:paraId="2FA31395"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3.2. Права Хранителя: </w:t>
      </w:r>
    </w:p>
    <w:p w14:paraId="1E3311AC"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3.2.1. Отказать Поклажедателю в приеме груза на хранении в случае отсутствия свободных площадей в месте хранения.  </w:t>
      </w:r>
    </w:p>
    <w:p w14:paraId="2839C575"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3.2.2. Изменять условия хранения, согласованные сторонами, если такие изменение условий хранения необходимы для </w:t>
      </w:r>
    </w:p>
    <w:p w14:paraId="4B58E867"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устранения опасности утраты, недостачи или повреждения груза, известив об этом Поклажедателя в течение 2 (двух) дней. </w:t>
      </w:r>
    </w:p>
    <w:p w14:paraId="2CD89B86"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3.2.3. При обнаружении опасных свойств груза или при обнаружении опасных грузов в случае невозможности устранения </w:t>
      </w:r>
    </w:p>
    <w:p w14:paraId="0CD330EF"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обнаруженных Хранителем опасных свойств груза, Поклажедатель вправе удалить груз с места хранения незамедлительно. </w:t>
      </w:r>
    </w:p>
    <w:p w14:paraId="1D08FEB8" w14:textId="77777777" w:rsidR="00F35D38" w:rsidRPr="00E47BDB" w:rsidRDefault="00F35D38" w:rsidP="00F35D38">
      <w:pPr>
        <w:ind w:left="22" w:firstLine="708"/>
        <w:rPr>
          <w:rFonts w:ascii="Arial Narrow" w:hAnsi="Arial Narrow"/>
          <w:szCs w:val="16"/>
        </w:rPr>
      </w:pPr>
      <w:r w:rsidRPr="00E47BDB">
        <w:rPr>
          <w:rFonts w:ascii="Arial Narrow" w:hAnsi="Arial Narrow"/>
          <w:szCs w:val="16"/>
        </w:rPr>
        <w:t xml:space="preserve">3.2.4. Хранитель имеет право передать груз третьему лицу только по письменной заявке Поклажедателя, оформленной надлежащим образом (за подписью уполномоченного лица и с печатью организации). Третье лицо имеет право получить груз, а Хранитель обязуется его вернуть при предъявлении третьим лицом письменной заявки, выданной Поклажедателем и доверенности на получение груза в соответствии с порядком возврата грузов, указанным в настоящем договоре.  </w:t>
      </w:r>
    </w:p>
    <w:p w14:paraId="7D208DAA" w14:textId="77777777" w:rsidR="00F35D38" w:rsidRPr="00E47BDB" w:rsidRDefault="00F35D38" w:rsidP="00F35D38">
      <w:pPr>
        <w:ind w:left="22" w:firstLine="708"/>
        <w:rPr>
          <w:rFonts w:ascii="Arial Narrow" w:hAnsi="Arial Narrow"/>
          <w:szCs w:val="16"/>
        </w:rPr>
      </w:pPr>
      <w:r w:rsidRPr="00E47BDB">
        <w:rPr>
          <w:rFonts w:ascii="Arial Narrow" w:hAnsi="Arial Narrow"/>
          <w:szCs w:val="16"/>
        </w:rPr>
        <w:t xml:space="preserve">3.2.5. Легковоспламеняющиеся, взрывоопасные или опасные по своей природе грузы, если Поклажедатель при их передаче на хранение не предупредил Хранителя об этих свойствах, могут быть в любое время обезврежены или уничтожены Хранителем без возмещения убытков. Поклажедатель отвечает за убытки, причиненные Хранителю и третьим лицам в связи с хранением таких грузов. Правила, предусмотренные настоящим пунктом, распространяются на грузы, содержимое которых не может быть определено путем наружного осмотра или сданы под неправильным наименованием. </w:t>
      </w:r>
    </w:p>
    <w:p w14:paraId="64E7B522"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 Обязанности Поклажедателя: </w:t>
      </w:r>
    </w:p>
    <w:p w14:paraId="281CB54A"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3.3.1. Сообщать Хранителю все необходимые сведения об особенностях хранения и свойствах грузов. </w:t>
      </w:r>
    </w:p>
    <w:p w14:paraId="7063ACD9"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3.3.2. Передавать груз на хранение (затарить, упаковать и т.п.) таким образом, чтобы обеспечить его сохранность и </w:t>
      </w:r>
    </w:p>
    <w:p w14:paraId="3AEB0049"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невозможность нанесения вреда хранимым совместно с ним грузам, а также оборудованию Хранителя. </w:t>
      </w:r>
    </w:p>
    <w:p w14:paraId="6476C94F"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3.3.3.  Предоставить Хранителю реквизиты лица, осуществляющего оплату услуг Хранителя (Плательщика). </w:t>
      </w:r>
    </w:p>
    <w:p w14:paraId="3C15BEE8"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3.3.4. Своевременно и на условия настоящего договора производить оплату за хранение грузов. </w:t>
      </w:r>
    </w:p>
    <w:p w14:paraId="294990A4"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3.3.5. Своевременно подавать Хранителю заявку о продлении времени нахождения груза на хранении. </w:t>
      </w:r>
    </w:p>
    <w:p w14:paraId="063EAC90" w14:textId="77777777" w:rsidR="00F35D38" w:rsidRPr="00E47BDB" w:rsidRDefault="00F35D38" w:rsidP="00F35D38">
      <w:pPr>
        <w:ind w:left="755"/>
        <w:rPr>
          <w:rFonts w:ascii="Arial Narrow" w:hAnsi="Arial Narrow"/>
          <w:szCs w:val="16"/>
        </w:rPr>
      </w:pPr>
      <w:r w:rsidRPr="00E47BDB">
        <w:rPr>
          <w:rFonts w:ascii="Arial Narrow" w:hAnsi="Arial Narrow"/>
          <w:szCs w:val="16"/>
        </w:rPr>
        <w:t xml:space="preserve">3.3.6. По истечении срока хранения, либо после уведомления Хранителя о прекращении хранения, Поклажедатель обязуется </w:t>
      </w:r>
    </w:p>
    <w:p w14:paraId="2D6EC0A5"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незамедлительно забрать переданный на хранение груз. </w:t>
      </w:r>
    </w:p>
    <w:p w14:paraId="0CE1337D" w14:textId="77777777" w:rsidR="00F35D38" w:rsidRPr="00E47BDB" w:rsidRDefault="00F35D38" w:rsidP="00F35D38">
      <w:pPr>
        <w:ind w:left="22" w:firstLine="708"/>
        <w:rPr>
          <w:rFonts w:ascii="Arial Narrow" w:hAnsi="Arial Narrow"/>
          <w:szCs w:val="16"/>
        </w:rPr>
      </w:pPr>
      <w:r w:rsidRPr="00E47BDB">
        <w:rPr>
          <w:rFonts w:ascii="Arial Narrow" w:hAnsi="Arial Narrow"/>
          <w:szCs w:val="16"/>
        </w:rPr>
        <w:t xml:space="preserve">3.3.7. В случае, когда хранение груза Поклажедателя осуществляется Хранителем без подписания настоящего договора, и при этом Поклажедателю требуется его экземпляр, Поклажедателю для получения подписанного договора необходимо запросить его доставку почтой, или обратиться на терминал Хранителя. </w:t>
      </w:r>
    </w:p>
    <w:p w14:paraId="36810912" w14:textId="77777777" w:rsidR="00F35D38" w:rsidRPr="00E47BDB" w:rsidRDefault="00F35D38" w:rsidP="00F35D38">
      <w:pPr>
        <w:ind w:left="22" w:firstLine="708"/>
        <w:rPr>
          <w:rFonts w:ascii="Arial Narrow" w:hAnsi="Arial Narrow"/>
          <w:szCs w:val="16"/>
        </w:rPr>
      </w:pPr>
      <w:r w:rsidRPr="00E47BDB">
        <w:rPr>
          <w:rFonts w:ascii="Arial Narrow" w:hAnsi="Arial Narrow"/>
          <w:szCs w:val="16"/>
        </w:rPr>
        <w:t>3.3.8. Поклажедатель принимает на себя обязательства по самостоятельному отслеживанию возможных изменений условий и правил хранения груза Хранителем, предусмотренных настоящим договором и размещенным на официальном интернет-сайте https://atec-logistic.ru.</w:t>
      </w:r>
    </w:p>
    <w:p w14:paraId="0F45B608"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3.3.9. По запросу Хранителя, Поклажедатель обязан предоставить Акт сверки расчетов в течение 3 (трех) рабочих дней со дня </w:t>
      </w:r>
    </w:p>
    <w:p w14:paraId="0065171E"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получения запроса, путем направления Акта сверки (в формате Excel) на электронную почту Хранителя, указанную в запросе.  </w:t>
      </w:r>
    </w:p>
    <w:p w14:paraId="413494F1"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Хранитель имеет право направить Поклажедателю акт сверки взаиморасчетов, в том числе, по электронным адресам, </w:t>
      </w:r>
    </w:p>
    <w:p w14:paraId="1942C07D"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согласованным сторонами для переписки. В случае не предоставления со стороны Поклажедателя в течение 3 (трех) дней, с момента направления Акта сверки Хранителем, мотивированных возражений на Акт сверки расчетов, такой Акт сверки расчетов, составленный Хранителем в одностороннем порядке, считается принятым Поклажедателем в полном объеме и без замечаний. </w:t>
      </w:r>
    </w:p>
    <w:p w14:paraId="30DF4298"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3.4. Права Поклажедателя: </w:t>
      </w:r>
    </w:p>
    <w:p w14:paraId="000A8A21" w14:textId="77777777" w:rsidR="00F35D38" w:rsidRPr="00E47BDB" w:rsidRDefault="00F35D38" w:rsidP="00F35D38">
      <w:pPr>
        <w:ind w:left="754"/>
        <w:rPr>
          <w:rFonts w:ascii="Arial Narrow" w:hAnsi="Arial Narrow"/>
          <w:szCs w:val="16"/>
        </w:rPr>
      </w:pPr>
      <w:r w:rsidRPr="00E47BDB">
        <w:rPr>
          <w:rFonts w:ascii="Arial Narrow" w:hAnsi="Arial Narrow"/>
          <w:szCs w:val="16"/>
        </w:rPr>
        <w:lastRenderedPageBreak/>
        <w:t xml:space="preserve">3.4.1. Поклажедатель имеет право в любой момент потребовать возврата переданного на хранение груза. </w:t>
      </w:r>
    </w:p>
    <w:p w14:paraId="2F61BD5A"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3.4.2. Поклажедатель имеет право изменять Плательщика услуг путем направления Хранителю соответствующей заявки по </w:t>
      </w:r>
    </w:p>
    <w:p w14:paraId="53A9E35D"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форме, размещенной на </w:t>
      </w:r>
      <w:r w:rsidRPr="00E47BDB">
        <w:rPr>
          <w:rFonts w:ascii="Arial Narrow" w:hAnsi="Arial Narrow"/>
          <w:color w:val="000000" w:themeColor="text1"/>
          <w:szCs w:val="16"/>
        </w:rPr>
        <w:t>сайт</w:t>
      </w:r>
      <w:hyperlink r:id="rId9"/>
      <w:r w:rsidRPr="00E47BDB">
        <w:rPr>
          <w:rFonts w:ascii="Arial Narrow" w:hAnsi="Arial Narrow"/>
          <w:color w:val="000000" w:themeColor="text1"/>
          <w:szCs w:val="16"/>
        </w:rPr>
        <w:t xml:space="preserve">е </w:t>
      </w:r>
      <w:hyperlink r:id="rId10" w:history="1">
        <w:r w:rsidRPr="00E47BDB">
          <w:rPr>
            <w:rStyle w:val="af0"/>
            <w:rFonts w:ascii="Arial Narrow" w:hAnsi="Arial Narrow"/>
            <w:color w:val="000000" w:themeColor="text1"/>
            <w:szCs w:val="16"/>
          </w:rPr>
          <w:t>https://atec-logistic.ru</w:t>
        </w:r>
      </w:hyperlink>
      <w:r w:rsidRPr="00E47BDB">
        <w:rPr>
          <w:rFonts w:ascii="Arial Narrow" w:hAnsi="Arial Narrow"/>
          <w:color w:val="000000" w:themeColor="text1"/>
          <w:szCs w:val="16"/>
        </w:rPr>
        <w:t xml:space="preserve">. </w:t>
      </w:r>
      <w:r w:rsidRPr="00E47BDB">
        <w:rPr>
          <w:rFonts w:ascii="Arial Narrow" w:hAnsi="Arial Narrow"/>
          <w:szCs w:val="16"/>
        </w:rPr>
        <w:t xml:space="preserve">с адресов электронной почты, указанных в складской расписке. </w:t>
      </w:r>
    </w:p>
    <w:p w14:paraId="37843AB5" w14:textId="77777777" w:rsidR="00F35D38" w:rsidRPr="00E47BDB" w:rsidRDefault="00F35D38" w:rsidP="00F35D38">
      <w:pPr>
        <w:spacing w:after="0" w:line="259" w:lineRule="auto"/>
        <w:ind w:left="36" w:firstLine="0"/>
        <w:jc w:val="left"/>
        <w:rPr>
          <w:rFonts w:ascii="Arial Narrow" w:hAnsi="Arial Narrow"/>
          <w:szCs w:val="16"/>
        </w:rPr>
      </w:pPr>
      <w:r w:rsidRPr="00E47BDB">
        <w:rPr>
          <w:rFonts w:ascii="Arial Narrow" w:hAnsi="Arial Narrow"/>
          <w:szCs w:val="16"/>
        </w:rPr>
        <w:t xml:space="preserve"> </w:t>
      </w:r>
    </w:p>
    <w:p w14:paraId="66CCF603" w14:textId="77777777" w:rsidR="00F35D38" w:rsidRPr="00E47BDB" w:rsidRDefault="00F35D38" w:rsidP="00F35D38">
      <w:pPr>
        <w:spacing w:after="81" w:line="259" w:lineRule="auto"/>
        <w:ind w:left="36" w:firstLine="0"/>
        <w:jc w:val="left"/>
        <w:rPr>
          <w:rFonts w:ascii="Arial Narrow" w:hAnsi="Arial Narrow"/>
          <w:szCs w:val="16"/>
        </w:rPr>
      </w:pPr>
      <w:r w:rsidRPr="00E47BDB">
        <w:rPr>
          <w:rFonts w:ascii="Arial Narrow" w:hAnsi="Arial Narrow"/>
          <w:szCs w:val="16"/>
        </w:rPr>
        <w:t xml:space="preserve"> </w:t>
      </w:r>
    </w:p>
    <w:p w14:paraId="6006BD23" w14:textId="77777777" w:rsidR="00F35D38" w:rsidRPr="00E47BDB" w:rsidRDefault="00F35D38" w:rsidP="00F35D38">
      <w:pPr>
        <w:pStyle w:val="1"/>
        <w:ind w:left="739"/>
        <w:rPr>
          <w:rFonts w:ascii="Arial Narrow" w:hAnsi="Arial Narrow"/>
          <w:szCs w:val="16"/>
        </w:rPr>
      </w:pPr>
      <w:r w:rsidRPr="00E47BDB">
        <w:rPr>
          <w:rFonts w:ascii="Arial Narrow" w:hAnsi="Arial Narrow"/>
          <w:szCs w:val="16"/>
        </w:rPr>
        <w:t xml:space="preserve">4. ЦЕНА ДОГОВОРА И ПОРЯДОК РАСЧЕТОВ </w:t>
      </w:r>
    </w:p>
    <w:p w14:paraId="7D92BEB4" w14:textId="77777777" w:rsidR="00F35D38" w:rsidRPr="00E47BDB" w:rsidRDefault="00F35D38" w:rsidP="00F35D38">
      <w:pPr>
        <w:spacing w:after="0" w:line="247" w:lineRule="auto"/>
        <w:ind w:left="0" w:firstLine="709"/>
        <w:rPr>
          <w:rFonts w:ascii="Arial Narrow" w:hAnsi="Arial Narrow"/>
          <w:szCs w:val="16"/>
        </w:rPr>
      </w:pPr>
      <w:r w:rsidRPr="00E47BDB">
        <w:rPr>
          <w:rFonts w:ascii="Arial Narrow" w:hAnsi="Arial Narrow"/>
          <w:szCs w:val="16"/>
        </w:rPr>
        <w:t xml:space="preserve">4.1. Цена договора и стоимость дополнительных услуг определяются по тарифам Хранителя. Тарифы размещены Хранителем на сайте https://atec-logistic.ru. и включают в себя все налоги и сборы.  </w:t>
      </w:r>
    </w:p>
    <w:p w14:paraId="01AAFB2D" w14:textId="77777777" w:rsidR="00F35D38" w:rsidRPr="00E47BDB" w:rsidRDefault="00F35D38" w:rsidP="00F35D38">
      <w:pPr>
        <w:spacing w:after="0" w:line="247" w:lineRule="auto"/>
        <w:ind w:left="0" w:firstLine="709"/>
        <w:rPr>
          <w:rFonts w:ascii="Arial Narrow" w:hAnsi="Arial Narrow"/>
          <w:szCs w:val="16"/>
        </w:rPr>
      </w:pPr>
      <w:r w:rsidRPr="00E47BDB">
        <w:rPr>
          <w:rFonts w:ascii="Arial Narrow" w:hAnsi="Arial Narrow"/>
          <w:szCs w:val="16"/>
        </w:rPr>
        <w:t xml:space="preserve">4.2. Еженедельно в срок до 2 (двух) рабочих дней, следующих за календарной неделей, Хранитель направляет клиенту УПД, счет на оплату, акт или счет-фактуру на стоимость оказанных услуг по хранению грузов и иных (дополнительных) услуг (при наличии) за истекшую неделю. Датой выставленных документов является первый рабочий день за истекшей неделей. </w:t>
      </w:r>
    </w:p>
    <w:p w14:paraId="1772A386" w14:textId="77777777" w:rsidR="00F35D38" w:rsidRPr="00E47BDB" w:rsidRDefault="00F35D38" w:rsidP="00F35D38">
      <w:pPr>
        <w:spacing w:after="0" w:line="247" w:lineRule="auto"/>
        <w:ind w:left="0" w:firstLine="709"/>
        <w:rPr>
          <w:rFonts w:ascii="Arial Narrow" w:hAnsi="Arial Narrow"/>
          <w:szCs w:val="16"/>
        </w:rPr>
      </w:pPr>
      <w:r w:rsidRPr="00E47BDB">
        <w:rPr>
          <w:rFonts w:ascii="Arial Narrow" w:hAnsi="Arial Narrow"/>
          <w:szCs w:val="16"/>
        </w:rPr>
        <w:t>4.3. Стоимость услуг Исполнителя уплачивается Клиентом в течение 3 (трех) рабочих дней после направления Хранителем Клиенту с использованием адресов электронной почты отправителя и получателя скан-копий счета на оплату.</w:t>
      </w:r>
    </w:p>
    <w:p w14:paraId="23F80BAC" w14:textId="77777777" w:rsidR="00F35D38" w:rsidRPr="00E47BDB" w:rsidRDefault="00F35D38" w:rsidP="00F35D38">
      <w:pPr>
        <w:spacing w:after="0" w:line="247" w:lineRule="auto"/>
        <w:ind w:left="0" w:firstLine="709"/>
        <w:rPr>
          <w:rFonts w:ascii="Arial Narrow" w:hAnsi="Arial Narrow"/>
          <w:szCs w:val="16"/>
        </w:rPr>
      </w:pPr>
      <w:r w:rsidRPr="00E47BDB">
        <w:rPr>
          <w:rFonts w:ascii="Arial Narrow" w:hAnsi="Arial Narrow"/>
          <w:szCs w:val="16"/>
        </w:rPr>
        <w:t xml:space="preserve">4.4. Клиент вносит авансовый платёж не позднее 1 (одного) календарного дня с момента заключения настоящего Договора в соответствии с тарифами, исходя из 30 календарных дней по заявленным параметрам груза. Если фактические параметры груза будут отличаться от заявленных, Хранителем будет производиться перерасчет авансового платежа. </w:t>
      </w:r>
    </w:p>
    <w:p w14:paraId="7DE4949B" w14:textId="77777777" w:rsidR="00F35D38" w:rsidRPr="00E47BDB" w:rsidRDefault="00F35D38" w:rsidP="00F35D38">
      <w:pPr>
        <w:ind w:left="754"/>
        <w:rPr>
          <w:rFonts w:ascii="Arial Narrow" w:hAnsi="Arial Narrow"/>
          <w:szCs w:val="16"/>
        </w:rPr>
      </w:pPr>
      <w:r w:rsidRPr="00E47BDB">
        <w:rPr>
          <w:rFonts w:ascii="Arial Narrow" w:hAnsi="Arial Narrow"/>
          <w:szCs w:val="16"/>
        </w:rPr>
        <w:t xml:space="preserve">4.5. Минимальной единицей измерения груза для целей определения цены договора является одно паллетоместо/один </w:t>
      </w:r>
    </w:p>
    <w:p w14:paraId="4525F751" w14:textId="77777777" w:rsidR="00F35D38" w:rsidRPr="00E47BDB" w:rsidRDefault="00F35D38" w:rsidP="00F35D38">
      <w:pPr>
        <w:ind w:left="32"/>
        <w:rPr>
          <w:rFonts w:ascii="Arial Narrow" w:hAnsi="Arial Narrow"/>
          <w:szCs w:val="16"/>
        </w:rPr>
      </w:pPr>
      <w:r w:rsidRPr="00E47BDB">
        <w:rPr>
          <w:rFonts w:ascii="Arial Narrow" w:hAnsi="Arial Narrow"/>
          <w:szCs w:val="16"/>
        </w:rPr>
        <w:t xml:space="preserve">килограмм/один метр кубический (что отражается в складской расписке). </w:t>
      </w:r>
    </w:p>
    <w:p w14:paraId="5C8DC5C0" w14:textId="77777777" w:rsidR="00F35D38" w:rsidRPr="000E18D9" w:rsidRDefault="00F35D38" w:rsidP="00F35D38">
      <w:pPr>
        <w:ind w:left="22" w:firstLine="708"/>
        <w:rPr>
          <w:rFonts w:ascii="Arial Narrow" w:hAnsi="Arial Narrow"/>
          <w:szCs w:val="16"/>
        </w:rPr>
      </w:pPr>
      <w:r w:rsidRPr="00E47BDB">
        <w:rPr>
          <w:rFonts w:ascii="Arial Narrow" w:hAnsi="Arial Narrow"/>
          <w:szCs w:val="16"/>
        </w:rPr>
        <w:t>4.6. Оплата денежных средств по настоящему договору проводится Плательщиком еженедельно (расчетный период) по</w:t>
      </w:r>
      <w:r w:rsidRPr="000E18D9">
        <w:rPr>
          <w:rFonts w:ascii="Arial Narrow" w:hAnsi="Arial Narrow"/>
          <w:szCs w:val="16"/>
        </w:rPr>
        <w:t xml:space="preserve"> фактической величине оказанных за данный период Хранителем услуг на основании выставленного Хранителем счета на оплату. В случае если период фактического оказания услуг Хранителем окажется менее расчетного периода, услуги подлежат оплате пропорционально количеству дней фактически оказанных услуг. </w:t>
      </w:r>
    </w:p>
    <w:p w14:paraId="45E84319" w14:textId="77777777" w:rsidR="00F35D38" w:rsidRPr="000E18D9" w:rsidRDefault="00F35D38" w:rsidP="00F35D38">
      <w:pPr>
        <w:ind w:left="754"/>
        <w:rPr>
          <w:rFonts w:ascii="Arial Narrow" w:hAnsi="Arial Narrow"/>
          <w:szCs w:val="16"/>
        </w:rPr>
      </w:pPr>
      <w:r w:rsidRPr="000E18D9">
        <w:rPr>
          <w:rFonts w:ascii="Arial Narrow" w:hAnsi="Arial Narrow"/>
          <w:szCs w:val="16"/>
        </w:rPr>
        <w:t>4.</w:t>
      </w:r>
      <w:r>
        <w:rPr>
          <w:rFonts w:ascii="Arial Narrow" w:hAnsi="Arial Narrow"/>
          <w:szCs w:val="16"/>
        </w:rPr>
        <w:t>7</w:t>
      </w:r>
      <w:r w:rsidRPr="000E18D9">
        <w:rPr>
          <w:rFonts w:ascii="Arial Narrow" w:hAnsi="Arial Narrow"/>
          <w:szCs w:val="16"/>
        </w:rPr>
        <w:t xml:space="preserve">. При просрочке оплаты денежных средств за хранение более чем на десять дней, Хранитель вправе отказаться от </w:t>
      </w:r>
    </w:p>
    <w:p w14:paraId="7A62E295"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исполнения настоящего договора и потребовать от Поклажедателя немедленно забрать сданный на хранение груз и оплатить оказанные услуги. </w:t>
      </w:r>
    </w:p>
    <w:p w14:paraId="3E9B596D" w14:textId="77777777" w:rsidR="00F35D38" w:rsidRPr="000E18D9" w:rsidRDefault="00F35D38" w:rsidP="00F35D38">
      <w:pPr>
        <w:ind w:left="0" w:firstLine="709"/>
        <w:rPr>
          <w:rFonts w:ascii="Arial Narrow" w:hAnsi="Arial Narrow"/>
          <w:szCs w:val="16"/>
        </w:rPr>
      </w:pPr>
      <w:r w:rsidRPr="000E18D9">
        <w:rPr>
          <w:rFonts w:ascii="Arial Narrow" w:hAnsi="Arial Narrow"/>
          <w:szCs w:val="16"/>
        </w:rPr>
        <w:t>4.</w:t>
      </w:r>
      <w:r>
        <w:rPr>
          <w:rFonts w:ascii="Arial Narrow" w:hAnsi="Arial Narrow"/>
          <w:szCs w:val="16"/>
        </w:rPr>
        <w:t>8</w:t>
      </w:r>
      <w:r w:rsidRPr="000E18D9">
        <w:rPr>
          <w:rFonts w:ascii="Arial Narrow" w:hAnsi="Arial Narrow"/>
          <w:szCs w:val="16"/>
        </w:rPr>
        <w:t xml:space="preserve">. До момента полной оплаты оказанных услуг по договору Хранитель имеет право удерживать переданный ему на хранение груз.  </w:t>
      </w:r>
    </w:p>
    <w:p w14:paraId="68C288A1" w14:textId="77777777" w:rsidR="00F35D38" w:rsidRPr="000E18D9" w:rsidRDefault="00F35D38" w:rsidP="00F35D38">
      <w:pPr>
        <w:spacing w:line="247" w:lineRule="auto"/>
        <w:ind w:left="0" w:firstLine="709"/>
        <w:rPr>
          <w:rFonts w:ascii="Arial Narrow" w:hAnsi="Arial Narrow"/>
          <w:szCs w:val="16"/>
        </w:rPr>
      </w:pPr>
      <w:r w:rsidRPr="000E18D9">
        <w:rPr>
          <w:rFonts w:ascii="Arial Narrow" w:hAnsi="Arial Narrow"/>
          <w:szCs w:val="16"/>
        </w:rPr>
        <w:t xml:space="preserve">В случае, если по истечении десяти рабочих дней с момента получения письменного уведомления Хранителя Плательщик не </w:t>
      </w:r>
      <w:r>
        <w:rPr>
          <w:rFonts w:ascii="Arial Narrow" w:hAnsi="Arial Narrow"/>
          <w:szCs w:val="16"/>
        </w:rPr>
        <w:t xml:space="preserve">оплатил стоимость услуг по </w:t>
      </w:r>
      <w:r w:rsidRPr="000E18D9">
        <w:rPr>
          <w:rFonts w:ascii="Arial Narrow" w:hAnsi="Arial Narrow"/>
          <w:szCs w:val="16"/>
        </w:rPr>
        <w:t xml:space="preserve">договору, Хранитель вправе по своему усмотрению:  </w:t>
      </w:r>
    </w:p>
    <w:p w14:paraId="0A00871F" w14:textId="77777777" w:rsidR="00F35D38" w:rsidRPr="000E18D9" w:rsidRDefault="00F35D38" w:rsidP="00F35D38">
      <w:pPr>
        <w:numPr>
          <w:ilvl w:val="0"/>
          <w:numId w:val="17"/>
        </w:numPr>
        <w:ind w:left="0" w:firstLine="709"/>
        <w:rPr>
          <w:rFonts w:ascii="Arial Narrow" w:hAnsi="Arial Narrow"/>
          <w:szCs w:val="16"/>
        </w:rPr>
      </w:pPr>
      <w:r w:rsidRPr="000E18D9">
        <w:rPr>
          <w:rFonts w:ascii="Arial Narrow" w:hAnsi="Arial Narrow"/>
          <w:szCs w:val="16"/>
        </w:rPr>
        <w:t xml:space="preserve">в установленном порядке реализовать груз по договору купли-продажи, исходя из подтвержденной документами цены груза </w:t>
      </w:r>
    </w:p>
    <w:p w14:paraId="514C62B0" w14:textId="77777777" w:rsidR="00F35D38" w:rsidRPr="000E18D9" w:rsidRDefault="00F35D38" w:rsidP="00F35D38">
      <w:pPr>
        <w:ind w:left="0" w:firstLine="709"/>
        <w:rPr>
          <w:rFonts w:ascii="Arial Narrow" w:hAnsi="Arial Narrow"/>
          <w:szCs w:val="16"/>
        </w:rPr>
      </w:pPr>
      <w:r w:rsidRPr="000E18D9">
        <w:rPr>
          <w:rFonts w:ascii="Arial Narrow" w:hAnsi="Arial Narrow"/>
          <w:szCs w:val="16"/>
        </w:rPr>
        <w:t xml:space="preserve">или при отсутствии таких документов исходя из цены, которая при сравнимых обстоятельствах обычно взимается за аналогичные товары на основании экспертной оценки. Сумма, вырученная от продажи вещи, передается Поклажедателю за вычетом сумм, причитающихся Хранителю, в том числе его расходов на продажу вещи, стоимости хранения, а также штрафных санкций за нарушение обязательств Поклажедателем. Оставшаяся часть стоимости груза возвращается Хранителем Поклажедателю;  </w:t>
      </w:r>
    </w:p>
    <w:p w14:paraId="7A72DD24" w14:textId="77777777" w:rsidR="00F35D38" w:rsidRDefault="00F35D38" w:rsidP="00F35D38">
      <w:pPr>
        <w:numPr>
          <w:ilvl w:val="0"/>
          <w:numId w:val="17"/>
        </w:numPr>
        <w:ind w:left="0" w:firstLine="709"/>
        <w:rPr>
          <w:rFonts w:ascii="Arial Narrow" w:hAnsi="Arial Narrow"/>
          <w:szCs w:val="16"/>
        </w:rPr>
      </w:pPr>
      <w:r w:rsidRPr="00295B85">
        <w:rPr>
          <w:rFonts w:ascii="Arial Narrow" w:hAnsi="Arial Narrow"/>
          <w:szCs w:val="16"/>
        </w:rPr>
        <w:t xml:space="preserve">утилизировать данный груз. Поклажедатель настоящим подтверждает, что он уведомлен и согласен, что в случае утилизации груза стоимость груза Поклажедателю не возмещается. Утилизация груза не освобождает Поклажедателя от оплаты фактически оказанных услуг. </w:t>
      </w:r>
    </w:p>
    <w:p w14:paraId="239A9ACD" w14:textId="77777777" w:rsidR="00F35D38" w:rsidRDefault="00F35D38" w:rsidP="00F35D38">
      <w:pPr>
        <w:pStyle w:val="a8"/>
        <w:numPr>
          <w:ilvl w:val="1"/>
          <w:numId w:val="22"/>
        </w:numPr>
        <w:ind w:left="0" w:firstLine="709"/>
        <w:rPr>
          <w:rFonts w:ascii="Arial Narrow" w:hAnsi="Arial Narrow"/>
          <w:szCs w:val="16"/>
        </w:rPr>
      </w:pPr>
      <w:r w:rsidRPr="00295B85">
        <w:rPr>
          <w:rFonts w:ascii="Arial Narrow" w:hAnsi="Arial Narrow"/>
          <w:szCs w:val="16"/>
        </w:rPr>
        <w:t xml:space="preserve">Расходы на хранение груза,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по письменному требованию Хранителя в соответствии с законодательством РФ. </w:t>
      </w:r>
    </w:p>
    <w:p w14:paraId="7D317386" w14:textId="77777777" w:rsidR="00F35D38" w:rsidRDefault="00F35D38" w:rsidP="00F35D38">
      <w:pPr>
        <w:pStyle w:val="a8"/>
        <w:numPr>
          <w:ilvl w:val="1"/>
          <w:numId w:val="23"/>
        </w:numPr>
        <w:ind w:left="0" w:firstLine="709"/>
        <w:rPr>
          <w:rFonts w:ascii="Arial Narrow" w:hAnsi="Arial Narrow"/>
          <w:szCs w:val="16"/>
        </w:rPr>
      </w:pPr>
      <w:r w:rsidRPr="00295B85">
        <w:rPr>
          <w:rFonts w:ascii="Arial Narrow" w:hAnsi="Arial Narrow"/>
          <w:szCs w:val="16"/>
        </w:rPr>
        <w:t xml:space="preserve">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будет считаться, что он согласен на чрезвычайные расходы. </w:t>
      </w:r>
    </w:p>
    <w:p w14:paraId="6D29DFB3" w14:textId="77777777" w:rsidR="00F35D38" w:rsidRPr="00295B85" w:rsidRDefault="00F35D38" w:rsidP="00F35D38">
      <w:pPr>
        <w:pStyle w:val="a8"/>
        <w:numPr>
          <w:ilvl w:val="1"/>
          <w:numId w:val="23"/>
        </w:numPr>
        <w:ind w:left="0" w:firstLine="709"/>
        <w:rPr>
          <w:rFonts w:ascii="Arial Narrow" w:hAnsi="Arial Narrow"/>
          <w:szCs w:val="16"/>
        </w:rPr>
      </w:pPr>
      <w:r w:rsidRPr="00295B85">
        <w:rPr>
          <w:rFonts w:ascii="Arial Narrow" w:hAnsi="Arial Narrow"/>
          <w:szCs w:val="16"/>
        </w:rPr>
        <w:t xml:space="preserve">Чрезвычайные расходы возмещаются Поклажедателем сверх вознаграждения за дополнительное хранение по окончанию расчетного периода либо до его окончания на основании счета Хранителя. </w:t>
      </w:r>
    </w:p>
    <w:p w14:paraId="7A77D853" w14:textId="77777777" w:rsidR="00F35D38" w:rsidRPr="000E18D9" w:rsidRDefault="00F35D38" w:rsidP="00F35D38">
      <w:pPr>
        <w:numPr>
          <w:ilvl w:val="1"/>
          <w:numId w:val="23"/>
        </w:numPr>
        <w:ind w:left="0" w:firstLine="709"/>
        <w:rPr>
          <w:rFonts w:ascii="Arial Narrow" w:hAnsi="Arial Narrow"/>
          <w:szCs w:val="16"/>
        </w:rPr>
      </w:pPr>
      <w:r w:rsidRPr="000E18D9">
        <w:rPr>
          <w:rFonts w:ascii="Arial Narrow" w:hAnsi="Arial Narrow"/>
          <w:szCs w:val="16"/>
        </w:rPr>
        <w:t xml:space="preserve">При оплате услуг иным лицом, чем Поклажедатель, последний обязан уведомить Плательщика об условиях настоящего договора в части правил приема и получения груза, тарифов на оплату услуг Хранителя и прочего. При оплате услуг Хранителя до выдачи груза Поклажедателем, а не Плательщиком, указанным в складской расписке, Стороны подтверждают, что оплата услуг Хранителя произведена надлежащим лицом.  </w:t>
      </w:r>
    </w:p>
    <w:p w14:paraId="62B2E38F" w14:textId="77777777" w:rsidR="00F35D38" w:rsidRPr="000E18D9" w:rsidRDefault="00F35D38" w:rsidP="00F35D38">
      <w:pPr>
        <w:numPr>
          <w:ilvl w:val="1"/>
          <w:numId w:val="23"/>
        </w:numPr>
        <w:ind w:left="0" w:firstLine="709"/>
        <w:rPr>
          <w:rFonts w:ascii="Arial Narrow" w:hAnsi="Arial Narrow"/>
          <w:szCs w:val="16"/>
        </w:rPr>
      </w:pPr>
      <w:r w:rsidRPr="000E18D9">
        <w:rPr>
          <w:rFonts w:ascii="Arial Narrow" w:hAnsi="Arial Narrow"/>
          <w:szCs w:val="16"/>
        </w:rPr>
        <w:t xml:space="preserve">В случае отказа (либо неполучения ответа в разумный срок) лица, указанного Поклажедателем в качестве Плательщика, от оплаты счетов Хранителя, Поклажедатель наравне с таким лицом несет солидарную ответственность перед Хранителем за ненадлежащее исполнение обязательств по настоящему договору. </w:t>
      </w:r>
    </w:p>
    <w:p w14:paraId="03D0C516" w14:textId="77777777" w:rsidR="00F35D38" w:rsidRPr="000E18D9" w:rsidRDefault="00F35D38" w:rsidP="00F35D38">
      <w:pPr>
        <w:numPr>
          <w:ilvl w:val="1"/>
          <w:numId w:val="23"/>
        </w:numPr>
        <w:ind w:left="0" w:firstLine="709"/>
        <w:rPr>
          <w:rFonts w:ascii="Arial Narrow" w:hAnsi="Arial Narrow"/>
          <w:szCs w:val="16"/>
        </w:rPr>
      </w:pPr>
      <w:r w:rsidRPr="000E18D9">
        <w:rPr>
          <w:rFonts w:ascii="Arial Narrow" w:hAnsi="Arial Narrow"/>
          <w:szCs w:val="16"/>
        </w:rPr>
        <w:t xml:space="preserve">В случае, если при оплате услуг Хранителя сумма денежных средств Поклажедателя превышает сумму, необходимую для погашения обязательства, указанного в назначении платежа, Хранитель вправе (после погашения задолженности согласно назначению платежа) с последующим уведомлением Поклажедателя учесть оставшиеся денежные средства в счет погашения иной задолженности Поклажедателя, возникшей, как в рамках настоящего Договора, так и в рамках иных договоров между Сторонами. </w:t>
      </w:r>
    </w:p>
    <w:p w14:paraId="7B259230" w14:textId="77777777" w:rsidR="00F35D38" w:rsidRPr="000E18D9" w:rsidRDefault="00F35D38" w:rsidP="00F35D38">
      <w:pPr>
        <w:ind w:left="0" w:firstLine="709"/>
        <w:rPr>
          <w:rFonts w:ascii="Arial Narrow" w:hAnsi="Arial Narrow"/>
          <w:szCs w:val="16"/>
        </w:rPr>
      </w:pPr>
    </w:p>
    <w:p w14:paraId="6B663A4A" w14:textId="77777777" w:rsidR="00F35D38" w:rsidRPr="000E18D9" w:rsidRDefault="00F35D38" w:rsidP="00F35D38">
      <w:pPr>
        <w:spacing w:after="84" w:line="259" w:lineRule="auto"/>
        <w:ind w:left="744" w:firstLine="0"/>
        <w:jc w:val="left"/>
        <w:rPr>
          <w:rFonts w:ascii="Arial Narrow" w:hAnsi="Arial Narrow"/>
          <w:szCs w:val="16"/>
        </w:rPr>
      </w:pPr>
    </w:p>
    <w:p w14:paraId="4BD716A7"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5. СРОКИ ХРАНЕНИЯ ГРУЗА </w:t>
      </w:r>
    </w:p>
    <w:p w14:paraId="158CE28E"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5.1. Срок хранения груза определяется с момента приёма груза до момента его возврата по мере востребования Поклажедателем, но не более срока действия настоящего Договора. </w:t>
      </w:r>
    </w:p>
    <w:p w14:paraId="58DC2BEA"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5.2. По окончании срока действия договора, в том числе в случае его досрочного расторжения, Поклажедатель обязуется </w:t>
      </w:r>
    </w:p>
    <w:p w14:paraId="118D910B"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забрать весь груз, находящийся на хранении.  </w:t>
      </w:r>
    </w:p>
    <w:p w14:paraId="7F020F16"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В противном случае Хранитель в письменном виде уведомляет Поклажедателя о необходимости получения в течение десяти </w:t>
      </w:r>
    </w:p>
    <w:p w14:paraId="0D09B2C3"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рабочих дней всего груза с хранения. </w:t>
      </w:r>
    </w:p>
    <w:p w14:paraId="481B8861"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В случае если в течение десяти рабочих дней с момента получения письменного уведомления, Поклажедатель не забрал весь </w:t>
      </w:r>
    </w:p>
    <w:p w14:paraId="634BCB27"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груз с хранения, по окончанию указанного срока Хранитель вправе реализовать или утилизировать находящийся у него на хранении груз в порядке, предусмотренном </w:t>
      </w:r>
      <w:r w:rsidRPr="00E47BDB">
        <w:rPr>
          <w:rFonts w:ascii="Arial Narrow" w:hAnsi="Arial Narrow"/>
          <w:szCs w:val="16"/>
        </w:rPr>
        <w:t>п. 4.8. настоящего Договора.</w:t>
      </w:r>
      <w:r w:rsidRPr="000E18D9">
        <w:rPr>
          <w:rFonts w:ascii="Arial Narrow" w:hAnsi="Arial Narrow"/>
          <w:szCs w:val="16"/>
        </w:rPr>
        <w:t xml:space="preserve">  </w:t>
      </w:r>
    </w:p>
    <w:p w14:paraId="6DBD6FCE"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17772D78" w14:textId="77777777" w:rsidR="00F35D38" w:rsidRPr="000E18D9" w:rsidRDefault="00F35D38" w:rsidP="00F35D38">
      <w:pPr>
        <w:spacing w:after="84" w:line="259" w:lineRule="auto"/>
        <w:ind w:left="744" w:firstLine="0"/>
        <w:jc w:val="left"/>
        <w:rPr>
          <w:rFonts w:ascii="Arial Narrow" w:hAnsi="Arial Narrow"/>
          <w:szCs w:val="16"/>
        </w:rPr>
      </w:pPr>
      <w:r w:rsidRPr="000E18D9">
        <w:rPr>
          <w:rFonts w:ascii="Arial Narrow" w:hAnsi="Arial Narrow"/>
          <w:szCs w:val="16"/>
        </w:rPr>
        <w:t xml:space="preserve"> </w:t>
      </w:r>
    </w:p>
    <w:p w14:paraId="52182358"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6. ОТВЕТСТВЕННОСТЬ СТОРОН И ПОРЯДОК РАЗРЕШЕНИЯ СПОРОВ </w:t>
      </w:r>
    </w:p>
    <w:p w14:paraId="0310BD24"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6.1. За просрочку выплаты денежной суммы, предусмотренной настоящим договором, Поклажедатель выплачивает пени в </w:t>
      </w:r>
    </w:p>
    <w:p w14:paraId="3434BD36"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размере 0,2 (две десятых) % от невыплаченной суммы за каждый день просрочки.  </w:t>
      </w:r>
    </w:p>
    <w:p w14:paraId="664B7DC2"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6.2. Хранитель несет ответственность перед Поклажедателем в виде возмещения реального ущерба за утрату, недостачу или повреждение (порчу) груза после принятия на хранение и до возврата груза Поклажедателю или Получателю, указанному Поклажедателем, если не докажет, что </w:t>
      </w:r>
      <w:r w:rsidRPr="000E18D9">
        <w:rPr>
          <w:rFonts w:ascii="Arial Narrow" w:hAnsi="Arial Narrow"/>
          <w:szCs w:val="16"/>
        </w:rPr>
        <w:lastRenderedPageBreak/>
        <w:t xml:space="preserve">утрата, недостача или повреждение (порча) груза произошли вследствие обстоятельств, которые Хранитель не мог предотвратить и устранение которых от него не зависело. Хранитель не отвечает перед Поклажедателем за причиненные убытки в виде упущенной выгоды. </w:t>
      </w:r>
    </w:p>
    <w:p w14:paraId="792474B5"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Поклажедатель ознакомлен с тем, что хранение грузов Поклажедателя осуществляется Хранителем без соблюдения температурных или влажностных требований/ограничений. Поклажедатель самостоятельно и в полном объеме несет все риски утраты или повреждения грузов, переданных Поклажедателем на хранение Хранителю, которые в силу своих характеристик должны храниться при соблюдении каких-либо температурных или влажностных требований/ограничений. </w:t>
      </w:r>
    </w:p>
    <w:p w14:paraId="069E3FEA" w14:textId="77777777" w:rsidR="00F35D38" w:rsidRPr="000E18D9" w:rsidRDefault="00F35D38" w:rsidP="00F35D38">
      <w:pPr>
        <w:ind w:left="755"/>
        <w:rPr>
          <w:rFonts w:ascii="Arial Narrow" w:hAnsi="Arial Narrow"/>
          <w:szCs w:val="16"/>
        </w:rPr>
      </w:pPr>
      <w:r w:rsidRPr="000E18D9">
        <w:rPr>
          <w:rFonts w:ascii="Arial Narrow" w:hAnsi="Arial Narrow"/>
          <w:szCs w:val="16"/>
        </w:rPr>
        <w:t xml:space="preserve">6.3. Убытки, причиненные Поклажедателю утратой, недостачей или повреждением груза, возмещаются: </w:t>
      </w:r>
    </w:p>
    <w:p w14:paraId="0006A6BD" w14:textId="77777777" w:rsidR="00F35D38" w:rsidRPr="000E18D9" w:rsidRDefault="00F35D38" w:rsidP="00F35D38">
      <w:pPr>
        <w:ind w:left="755"/>
        <w:rPr>
          <w:rFonts w:ascii="Arial Narrow" w:hAnsi="Arial Narrow"/>
          <w:szCs w:val="16"/>
        </w:rPr>
      </w:pPr>
      <w:r w:rsidRPr="000E18D9">
        <w:rPr>
          <w:rFonts w:ascii="Arial Narrow" w:hAnsi="Arial Narrow"/>
          <w:szCs w:val="16"/>
        </w:rPr>
        <w:t xml:space="preserve">6.3.1. За утрату и недостачу груза - в размере стоимости утраченного или недостающего груз. В случае если стоимость груза не </w:t>
      </w:r>
    </w:p>
    <w:p w14:paraId="1A375304"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определена, Хранитель отвечает в размере 10 (десять) рублей за килограмм утраченного, недостающего груза. </w:t>
      </w:r>
    </w:p>
    <w:p w14:paraId="57787654" w14:textId="77777777" w:rsidR="00F35D38" w:rsidRPr="000E18D9" w:rsidRDefault="00F35D38" w:rsidP="00F35D38">
      <w:pPr>
        <w:ind w:left="755"/>
        <w:rPr>
          <w:rFonts w:ascii="Arial Narrow" w:hAnsi="Arial Narrow"/>
          <w:szCs w:val="16"/>
        </w:rPr>
      </w:pPr>
      <w:r w:rsidRPr="000E18D9">
        <w:rPr>
          <w:rFonts w:ascii="Arial Narrow" w:hAnsi="Arial Narrow"/>
          <w:szCs w:val="16"/>
        </w:rPr>
        <w:t xml:space="preserve">6.3.2. За повреждение груза - в размере суммы, на которую понизилась его действительная стоимость, а при невозможности </w:t>
      </w:r>
    </w:p>
    <w:p w14:paraId="43604CA6"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восстановления поврежденного груза в размере действительной (документально подтвержденной) стоимости груза, либо из расчета 10 (десять) рублей за килограмм поврежденного груза. </w:t>
      </w:r>
    </w:p>
    <w:p w14:paraId="606965A7"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6.4. Если по истечении срока хранения в связи с окончанием срока действия настоящего договора, либо уведомления Хранителя о снятии груза с хранения, находящийся на хранении груз не принят обратно Поклажедателем, то Хранитель отвечает за утрату или недостачу вверенного груза только при наличии умысла или грубой неосторожности. </w:t>
      </w:r>
    </w:p>
    <w:p w14:paraId="466DA058"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6.5. Все споры по договору разрешаются между сторонами с обязательным соблюдением претензионного порядка, срок для </w:t>
      </w:r>
    </w:p>
    <w:p w14:paraId="76AD204A"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ответа на претензию – 30 календарных дней. В случае, если указанные разногласия невозможно устранить в претензионном порядке, споры подлежат разрешению в Арбитражном суде г. Санкт-Петербурга и Ленинградской области, а в случае спора с физическими лицами, в Московском районном суде города Санкт-Петербурга в зависимости от размера имущественных требований в соответствии с Гражданским законодательством РФ, за исключением споров с участием потребителей. </w:t>
      </w:r>
    </w:p>
    <w:p w14:paraId="6ABCAC4B"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632AAB5C" w14:textId="77777777" w:rsidR="00F35D38" w:rsidRPr="000E18D9" w:rsidRDefault="00F35D38" w:rsidP="00F35D38">
      <w:pPr>
        <w:spacing w:after="81" w:line="259" w:lineRule="auto"/>
        <w:ind w:left="36" w:firstLine="0"/>
        <w:jc w:val="left"/>
        <w:rPr>
          <w:rFonts w:ascii="Arial Narrow" w:hAnsi="Arial Narrow"/>
          <w:szCs w:val="16"/>
        </w:rPr>
      </w:pPr>
      <w:r w:rsidRPr="000E18D9">
        <w:rPr>
          <w:rFonts w:ascii="Arial Narrow" w:hAnsi="Arial Narrow"/>
          <w:szCs w:val="16"/>
        </w:rPr>
        <w:t xml:space="preserve"> </w:t>
      </w:r>
    </w:p>
    <w:p w14:paraId="76FCDAC2"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7. ОБСТОЯТЕЛЬСТВА НЕПРЕОДОЛИМОЙ СИЛЫ </w:t>
      </w:r>
    </w:p>
    <w:p w14:paraId="5D614BB8"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7.1. Стороны освобождаются от ответственности за частичное или полное неисполнение обязательств по настоящему Договору </w:t>
      </w:r>
    </w:p>
    <w:p w14:paraId="78A2CCCC"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если оно явилось следствием действия обстоятельств непреодолимой силы, а именно: наводнения, землетрясения, пожара, аварий на транспорте, террористических актов, военных действий любого характера, мятежей, гражданских беспорядков, забастовок персонала, действий органов государственной власти и управления, если эти обстоятельства препятствуют надлежащему исполнению Сторонами обязательств по настоящему Договору. </w:t>
      </w:r>
    </w:p>
    <w:p w14:paraId="1897B116"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7.2. Сторона, для которой создалась ситуация невозможности исполнения своих договорных обязательств из-за наступления </w:t>
      </w:r>
    </w:p>
    <w:p w14:paraId="0E715FF4" w14:textId="77777777" w:rsidR="00F35D38" w:rsidRPr="000E18D9" w:rsidRDefault="00F35D38" w:rsidP="00F35D38">
      <w:pPr>
        <w:ind w:left="32"/>
        <w:rPr>
          <w:rFonts w:ascii="Arial Narrow" w:hAnsi="Arial Narrow"/>
          <w:szCs w:val="16"/>
        </w:rPr>
      </w:pPr>
      <w:r w:rsidRPr="000E18D9">
        <w:rPr>
          <w:rFonts w:ascii="Arial Narrow" w:hAnsi="Arial Narrow"/>
          <w:szCs w:val="16"/>
        </w:rPr>
        <w:t>обстоятельств непреодолимой силы, обязана о наступлении и прекращении действия этих обстоятельств незамедлительно уведомить в письменной форме другую Сторону. При этом надлежащим извещением Хранителем Поклажедателя о наступлении обстоятельств непреодолимой силы является размещение такой информации на официальном интернет сайте Хранителя https://atec-logistic.ru.</w:t>
      </w:r>
    </w:p>
    <w:p w14:paraId="2E7AC7A4"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7.3. Если наступившие обстоятельства, перечисленные в п.7.1, и их последствия продолжают действовать более 20 (двадцати) </w:t>
      </w:r>
    </w:p>
    <w:p w14:paraId="3749BAAA"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дней, Стороны вправе в одностороннем порядке отказаться от исполнения настоящего Договора. </w:t>
      </w:r>
    </w:p>
    <w:p w14:paraId="228AEEAA"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46F2C09B" w14:textId="77777777" w:rsidR="00F35D38" w:rsidRPr="000E18D9" w:rsidRDefault="00F35D38" w:rsidP="00F35D38">
      <w:pPr>
        <w:spacing w:after="84" w:line="259" w:lineRule="auto"/>
        <w:ind w:left="744" w:firstLine="0"/>
        <w:jc w:val="left"/>
        <w:rPr>
          <w:rFonts w:ascii="Arial Narrow" w:hAnsi="Arial Narrow"/>
          <w:szCs w:val="16"/>
        </w:rPr>
      </w:pPr>
      <w:r w:rsidRPr="000E18D9">
        <w:rPr>
          <w:rFonts w:ascii="Arial Narrow" w:hAnsi="Arial Narrow"/>
          <w:szCs w:val="16"/>
        </w:rPr>
        <w:t xml:space="preserve"> </w:t>
      </w:r>
    </w:p>
    <w:p w14:paraId="69D3D3C5"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8. ЗАКЛЮЧИТЕЛЬНЫЕ ПОЛОЖЕНИЯ </w:t>
      </w:r>
    </w:p>
    <w:p w14:paraId="7E70281F"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8.1. Настоящий договор вступает в силу с момента его акцепта (но в любом случае не ранее 28 сентября 2023 года) и действует до 31 декабря 2023 года.  </w:t>
      </w:r>
    </w:p>
    <w:p w14:paraId="2FC01B42"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Если на момент окончания срока действия договора у Хранителя на хранении находится груз, принятый от Поклажедателя в </w:t>
      </w:r>
    </w:p>
    <w:p w14:paraId="77E27F53"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течение срока действия договора, и Хранителем не было направлено уведомление о необходимости забора указанного груза в порядке, указанном в п. 5.2. Договора, то в отношении данного груза, Договор автоматически пролонгируется до момента забора груза Поклажедателем на условиях публичной оферты договора хранения на 2024 год, размещенном на сайте </w:t>
      </w:r>
      <w:r w:rsidRPr="000E18D9">
        <w:rPr>
          <w:rFonts w:ascii="Arial Narrow" w:hAnsi="Arial Narrow"/>
          <w:color w:val="000000" w:themeColor="text1"/>
          <w:szCs w:val="16"/>
        </w:rPr>
        <w:t>Хранител</w:t>
      </w:r>
      <w:hyperlink r:id="rId11">
        <w:r w:rsidRPr="000E18D9">
          <w:rPr>
            <w:rFonts w:ascii="Arial Narrow" w:hAnsi="Arial Narrow"/>
            <w:color w:val="000000" w:themeColor="text1"/>
            <w:szCs w:val="16"/>
          </w:rPr>
          <w:t xml:space="preserve">я </w:t>
        </w:r>
      </w:hyperlink>
      <w:r w:rsidRPr="000E18D9">
        <w:rPr>
          <w:rFonts w:ascii="Arial Narrow" w:hAnsi="Arial Narrow"/>
          <w:color w:val="000000" w:themeColor="text1"/>
          <w:szCs w:val="16"/>
        </w:rPr>
        <w:t xml:space="preserve"> https://atec-logistic.ru.</w:t>
      </w:r>
    </w:p>
    <w:p w14:paraId="473B96E0"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8.2. Любая из сторон вправе в одностороннем порядке расторгнуть Договор до истечения срока его действия, уведомив другую </w:t>
      </w:r>
    </w:p>
    <w:p w14:paraId="5417F5CD"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сторону письменно за 10 дней до даты предполагаемого расторжения. Расторжение Договора в данном случае не освобождает стороны от выполнения обязательств по Договору по основаниям, возникшим в период действия договора, и проведения окончательных взаиморасчетов. </w:t>
      </w:r>
    </w:p>
    <w:p w14:paraId="363D9EED"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                8.3. Изменение условий оказания Хранителем услуг, предусмотренных настоящим договором, производится путем внесения изменений в договор хранения, который публикуется на официальном интернет сайте Хранителя https://atec-logistic.ru. Изменения вступают в силу с момента опубликования на сайте. </w:t>
      </w:r>
    </w:p>
    <w:p w14:paraId="7506C1B0"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                8.4. Во всем ином, не урегулированном в настоящем договоре, стороны будут руководствоваться нормами действующего    гражданского законодательства РФ. </w:t>
      </w:r>
    </w:p>
    <w:p w14:paraId="1F4163BE" w14:textId="77777777" w:rsidR="00F35D38" w:rsidRPr="000E18D9" w:rsidRDefault="00F35D38" w:rsidP="00F35D38">
      <w:pPr>
        <w:pStyle w:val="a8"/>
        <w:numPr>
          <w:ilvl w:val="1"/>
          <w:numId w:val="20"/>
        </w:numPr>
        <w:ind w:left="0" w:firstLine="741"/>
        <w:rPr>
          <w:rFonts w:ascii="Arial Narrow" w:hAnsi="Arial Narrow"/>
          <w:szCs w:val="16"/>
        </w:rPr>
      </w:pPr>
      <w:r w:rsidRPr="000E18D9">
        <w:rPr>
          <w:rFonts w:ascii="Arial Narrow" w:hAnsi="Arial Narrow"/>
          <w:szCs w:val="16"/>
        </w:rPr>
        <w:t xml:space="preserve">Являются действительными и имеют юридическую силу документы (письма, уведомления, извещения, счета и иные документы,  изготовленные в целях исполнения настоящего договора и подготовленные в письменной форме (по возможности в машинописном виде)), подписанные уполномоченными лицами Сторон с проставлением оттиска печати организации, за исключением случаев, когда печать не предусмотрена учредительными документами Сторон, в том числе обособленного подразделения организации, и переданные другой стороне договора: </w:t>
      </w:r>
    </w:p>
    <w:p w14:paraId="2A9C2B98" w14:textId="77777777" w:rsidR="00F35D38" w:rsidRPr="000E18D9" w:rsidRDefault="00F35D38" w:rsidP="00F35D38">
      <w:pPr>
        <w:numPr>
          <w:ilvl w:val="1"/>
          <w:numId w:val="18"/>
        </w:numPr>
        <w:ind w:firstLine="480"/>
        <w:rPr>
          <w:rFonts w:ascii="Arial Narrow" w:hAnsi="Arial Narrow"/>
          <w:szCs w:val="16"/>
        </w:rPr>
      </w:pPr>
      <w:r w:rsidRPr="000E18D9">
        <w:rPr>
          <w:rFonts w:ascii="Arial Narrow" w:hAnsi="Arial Narrow"/>
          <w:szCs w:val="16"/>
        </w:rPr>
        <w:t xml:space="preserve">курьером, в том числе лицом, предъявляющим надлежащим образом оформленные документы; </w:t>
      </w:r>
    </w:p>
    <w:p w14:paraId="44412934" w14:textId="77777777" w:rsidR="00F35D38" w:rsidRPr="000E18D9" w:rsidRDefault="00F35D38" w:rsidP="00F35D38">
      <w:pPr>
        <w:numPr>
          <w:ilvl w:val="1"/>
          <w:numId w:val="18"/>
        </w:numPr>
        <w:ind w:firstLine="480"/>
        <w:rPr>
          <w:rFonts w:ascii="Arial Narrow" w:hAnsi="Arial Narrow"/>
          <w:szCs w:val="16"/>
        </w:rPr>
      </w:pPr>
      <w:r w:rsidRPr="000E18D9">
        <w:rPr>
          <w:rFonts w:ascii="Arial Narrow" w:hAnsi="Arial Narrow"/>
          <w:szCs w:val="16"/>
        </w:rPr>
        <w:t xml:space="preserve">почтовым отправлением; </w:t>
      </w:r>
    </w:p>
    <w:p w14:paraId="12D69892" w14:textId="77777777" w:rsidR="00F35D38" w:rsidRPr="000E18D9" w:rsidRDefault="00F35D38" w:rsidP="00F35D38">
      <w:pPr>
        <w:numPr>
          <w:ilvl w:val="1"/>
          <w:numId w:val="18"/>
        </w:numPr>
        <w:ind w:firstLine="480"/>
        <w:rPr>
          <w:rFonts w:ascii="Arial Narrow" w:hAnsi="Arial Narrow"/>
          <w:szCs w:val="16"/>
        </w:rPr>
      </w:pPr>
      <w:r w:rsidRPr="000E18D9">
        <w:rPr>
          <w:rFonts w:ascii="Arial Narrow" w:hAnsi="Arial Narrow"/>
          <w:szCs w:val="16"/>
        </w:rPr>
        <w:t xml:space="preserve">по электронной почте (адрес указывается Стороной Договора либо по любому из адресов электронной почты Поклажедателя, заявленного им в качестве контактной информации). </w:t>
      </w:r>
    </w:p>
    <w:p w14:paraId="4DA7C300"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При предоставлении Поклажедателем недействительного неверного номера телефона, электронной почты, номера мобильного телефона и иной контактной информации, Поклажедатель считается получившим документы, отправленные на указанные им контакты: по электронной почте – в дату направления документов; курьером/почтовым отправлением – по истечении 14 календарных дней с момента направления письма Поклажедателю независимо от того, исполнит ли последний свою обязанность по получению корреспонденции или нет. </w:t>
      </w:r>
    </w:p>
    <w:p w14:paraId="37F0A60D"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8.6. Поклажедатель дает свое согласие на получение от Хранителя информации об услугах последнего, о проводимых им акциях, мероприятиях и скидках посредством получения на номер телефона Поклажедателя смс-сообщений, а равно сообщений в системах мгновенного обмена сообщениями и/или посредством получения сообщений на электронный адрес Поклажедателя, которые указаны: </w:t>
      </w:r>
    </w:p>
    <w:p w14:paraId="261F0C67" w14:textId="77777777" w:rsidR="00F35D38" w:rsidRPr="000E18D9" w:rsidRDefault="00F35D38" w:rsidP="00F35D38">
      <w:pPr>
        <w:numPr>
          <w:ilvl w:val="0"/>
          <w:numId w:val="19"/>
        </w:numPr>
        <w:ind w:hanging="98"/>
        <w:rPr>
          <w:rFonts w:ascii="Arial Narrow" w:hAnsi="Arial Narrow"/>
          <w:szCs w:val="16"/>
        </w:rPr>
      </w:pPr>
      <w:r w:rsidRPr="000E18D9">
        <w:rPr>
          <w:rFonts w:ascii="Arial Narrow" w:hAnsi="Arial Narrow"/>
          <w:szCs w:val="16"/>
        </w:rPr>
        <w:t xml:space="preserve">в настоящем договоре;  </w:t>
      </w:r>
    </w:p>
    <w:p w14:paraId="102B906E" w14:textId="77777777" w:rsidR="00F35D38" w:rsidRPr="000E18D9" w:rsidRDefault="00F35D38" w:rsidP="00F35D38">
      <w:pPr>
        <w:numPr>
          <w:ilvl w:val="0"/>
          <w:numId w:val="19"/>
        </w:numPr>
        <w:ind w:hanging="98"/>
        <w:rPr>
          <w:rFonts w:ascii="Arial Narrow" w:hAnsi="Arial Narrow"/>
          <w:szCs w:val="16"/>
        </w:rPr>
      </w:pPr>
      <w:r w:rsidRPr="000E18D9">
        <w:rPr>
          <w:rFonts w:ascii="Arial Narrow" w:hAnsi="Arial Narrow"/>
          <w:szCs w:val="16"/>
        </w:rPr>
        <w:t xml:space="preserve">в форме обращения на сайте Поклажедателя; </w:t>
      </w:r>
    </w:p>
    <w:p w14:paraId="72508A99" w14:textId="77777777" w:rsidR="00F35D38" w:rsidRPr="000E18D9" w:rsidRDefault="00F35D38" w:rsidP="00F35D38">
      <w:pPr>
        <w:numPr>
          <w:ilvl w:val="0"/>
          <w:numId w:val="19"/>
        </w:numPr>
        <w:ind w:hanging="98"/>
        <w:rPr>
          <w:rFonts w:ascii="Arial Narrow" w:hAnsi="Arial Narrow"/>
          <w:szCs w:val="16"/>
        </w:rPr>
      </w:pPr>
      <w:r w:rsidRPr="000E18D9">
        <w:rPr>
          <w:rFonts w:ascii="Arial Narrow" w:hAnsi="Arial Narrow"/>
          <w:szCs w:val="16"/>
        </w:rPr>
        <w:t xml:space="preserve">в бланке заявки; </w:t>
      </w:r>
    </w:p>
    <w:p w14:paraId="16E20A18" w14:textId="77777777" w:rsidR="00F35D38" w:rsidRPr="000E18D9" w:rsidRDefault="00F35D38" w:rsidP="00F35D38">
      <w:pPr>
        <w:numPr>
          <w:ilvl w:val="0"/>
          <w:numId w:val="19"/>
        </w:numPr>
        <w:ind w:hanging="98"/>
        <w:rPr>
          <w:rFonts w:ascii="Arial Narrow" w:hAnsi="Arial Narrow"/>
          <w:szCs w:val="16"/>
        </w:rPr>
      </w:pPr>
      <w:r w:rsidRPr="000E18D9">
        <w:rPr>
          <w:rFonts w:ascii="Arial Narrow" w:hAnsi="Arial Narrow"/>
          <w:szCs w:val="16"/>
        </w:rPr>
        <w:t xml:space="preserve">в личном кабинете; </w:t>
      </w:r>
    </w:p>
    <w:p w14:paraId="78A9ED98" w14:textId="77777777" w:rsidR="00F35D38" w:rsidRPr="000E18D9" w:rsidRDefault="00F35D38" w:rsidP="00F35D38">
      <w:pPr>
        <w:numPr>
          <w:ilvl w:val="0"/>
          <w:numId w:val="19"/>
        </w:numPr>
        <w:ind w:hanging="98"/>
        <w:rPr>
          <w:rFonts w:ascii="Arial Narrow" w:hAnsi="Arial Narrow"/>
          <w:szCs w:val="16"/>
        </w:rPr>
      </w:pPr>
      <w:r w:rsidRPr="000E18D9">
        <w:rPr>
          <w:rFonts w:ascii="Arial Narrow" w:hAnsi="Arial Narrow"/>
          <w:szCs w:val="16"/>
        </w:rPr>
        <w:t xml:space="preserve">в сообщениях в системах мгновенного обмена сообщениями. </w:t>
      </w:r>
    </w:p>
    <w:p w14:paraId="2A0CC6DF" w14:textId="77777777" w:rsidR="00F35D38" w:rsidRPr="000E18D9" w:rsidRDefault="00F35D38" w:rsidP="00F35D38">
      <w:pPr>
        <w:ind w:left="755"/>
        <w:rPr>
          <w:rFonts w:ascii="Arial Narrow" w:hAnsi="Arial Narrow"/>
          <w:szCs w:val="16"/>
        </w:rPr>
      </w:pPr>
      <w:r w:rsidRPr="000E18D9">
        <w:rPr>
          <w:rFonts w:ascii="Arial Narrow" w:hAnsi="Arial Narrow"/>
          <w:szCs w:val="16"/>
        </w:rPr>
        <w:lastRenderedPageBreak/>
        <w:t xml:space="preserve">Поклажедатель несет ответственность за недостоверность предоставляемых Хранителю своих контактных данных. В случае </w:t>
      </w:r>
    </w:p>
    <w:p w14:paraId="47362D28"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возникновения у Хранителя убытков, связанных с предоставлением Поклажедателем недостоверных контактных данных, Поклажедатель обязуется по требованию Хранителя возместить убытки последнего в полном объеме.  </w:t>
      </w:r>
    </w:p>
    <w:p w14:paraId="046F30B3"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Настоящее согласие является бессрочным и может быть отозвано Поклажедателем в любой момент посредством направления Хранителю уведомления об отказе от получения информации об услугах Хранителя в порядке, предусмотренном пунктом 8.5 настоящего Договора. Согласие будет считаться отозванным в течение 3 (трех) рабочих дней с момента получения Хранителем соответствующего уведомления.  </w:t>
      </w:r>
    </w:p>
    <w:p w14:paraId="38ABFC59" w14:textId="77777777" w:rsidR="00F35D38" w:rsidRPr="000E18D9" w:rsidRDefault="00F35D38" w:rsidP="00F35D38">
      <w:pPr>
        <w:ind w:left="755"/>
        <w:rPr>
          <w:rFonts w:ascii="Arial Narrow" w:hAnsi="Arial Narrow"/>
          <w:szCs w:val="16"/>
        </w:rPr>
      </w:pPr>
      <w:r w:rsidRPr="000E18D9">
        <w:rPr>
          <w:rFonts w:ascii="Arial Narrow" w:hAnsi="Arial Narrow"/>
          <w:szCs w:val="16"/>
        </w:rPr>
        <w:t xml:space="preserve">8.7. Персональные данные. </w:t>
      </w:r>
    </w:p>
    <w:p w14:paraId="38FCBA73"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Поклажедатель поручает и дает свое согласие на сбор, обработку (любым предусмотренным законом способом) и передачу любым третьим лицам, любой информации, относящейся к персональным данным Поклажедателя (представителя Поклажедателя, в т.ч. водителя), и которая объективно необходима для надлежащего оказания Хранителем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Поклажедателя (или иного документа, его заменяющего). Стороны исходят из того, что сбор, а также передача таких данных Хранителю, является одним из условий надлежащей верификации Поклажедателя. Согласие на обработку персональных данных Поклажедателя является бессрочным и может быть отозвано в любой момент посредством направления Хранителю письменного уведомления об отзыве согласия на обработку персональных данных в порядке, предусмотренном подпунктами 1 и 2 пункта 8.5. настоящего Договора. </w:t>
      </w:r>
    </w:p>
    <w:p w14:paraId="528998A1"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Согласие будет считаться отозванным на тридцатый день с момента получения уведомления Хранителем. </w:t>
      </w:r>
    </w:p>
    <w:p w14:paraId="03B143F1"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При отзыве Поклажедателем или не предоставлении им Хранителю согласия на сбор, обработку и передачу персональных </w:t>
      </w:r>
    </w:p>
    <w:p w14:paraId="428813CC" w14:textId="77777777" w:rsidR="00F35D38" w:rsidRPr="000E18D9" w:rsidRDefault="00F35D38" w:rsidP="00F35D38">
      <w:pPr>
        <w:ind w:left="32"/>
        <w:rPr>
          <w:rFonts w:ascii="Arial Narrow" w:hAnsi="Arial Narrow"/>
          <w:szCs w:val="16"/>
        </w:rPr>
      </w:pPr>
      <w:r w:rsidRPr="000E18D9">
        <w:rPr>
          <w:rFonts w:ascii="Arial Narrow" w:hAnsi="Arial Narrow"/>
          <w:szCs w:val="16"/>
        </w:rPr>
        <w:t xml:space="preserve">данных, Хранитель не несёт ответственность за неисполнение или несвоевременное исполнение принятых по договору обязательств. В указанном в настоящем пункте случае Хранитель вправе требовать с Поклажедателя возмещения убытков и штрафов, выставленных Хранителю третьими лицами, которые Поклажедатель обязуется оплатить в срок не превышающий 10 –ти банковских дней со дня получения соответствующего требования Хранителя. </w:t>
      </w:r>
    </w:p>
    <w:p w14:paraId="796C4921"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4A3E76E4" w14:textId="77777777" w:rsidR="00F35D38" w:rsidRPr="000E18D9" w:rsidRDefault="00F35D38" w:rsidP="00F35D38">
      <w:pPr>
        <w:spacing w:after="81" w:line="259" w:lineRule="auto"/>
        <w:ind w:left="744" w:firstLine="0"/>
        <w:jc w:val="left"/>
        <w:rPr>
          <w:rFonts w:ascii="Arial Narrow" w:hAnsi="Arial Narrow"/>
          <w:szCs w:val="16"/>
        </w:rPr>
      </w:pPr>
      <w:r w:rsidRPr="000E18D9">
        <w:rPr>
          <w:rFonts w:ascii="Arial Narrow" w:hAnsi="Arial Narrow"/>
          <w:szCs w:val="16"/>
        </w:rPr>
        <w:t xml:space="preserve"> </w:t>
      </w:r>
    </w:p>
    <w:p w14:paraId="5963E510" w14:textId="77777777" w:rsidR="00F35D38" w:rsidRPr="000E18D9" w:rsidRDefault="00F35D38" w:rsidP="00F35D38">
      <w:pPr>
        <w:pStyle w:val="1"/>
        <w:ind w:left="739"/>
        <w:rPr>
          <w:rFonts w:ascii="Arial Narrow" w:hAnsi="Arial Narrow"/>
          <w:szCs w:val="16"/>
        </w:rPr>
      </w:pPr>
      <w:r w:rsidRPr="000E18D9">
        <w:rPr>
          <w:rFonts w:ascii="Arial Narrow" w:hAnsi="Arial Narrow"/>
          <w:szCs w:val="16"/>
        </w:rPr>
        <w:t xml:space="preserve">9. ОСОБЫЕ УСЛОВИЯ </w:t>
      </w:r>
    </w:p>
    <w:p w14:paraId="685787A7" w14:textId="77777777" w:rsidR="00F35D38" w:rsidRPr="000E18D9" w:rsidRDefault="00F35D38" w:rsidP="00F35D38">
      <w:pPr>
        <w:ind w:left="754"/>
        <w:rPr>
          <w:rFonts w:ascii="Arial Narrow" w:hAnsi="Arial Narrow"/>
          <w:szCs w:val="16"/>
        </w:rPr>
      </w:pPr>
      <w:r w:rsidRPr="000E18D9">
        <w:rPr>
          <w:rFonts w:ascii="Arial Narrow" w:hAnsi="Arial Narrow"/>
          <w:szCs w:val="16"/>
        </w:rPr>
        <w:t xml:space="preserve">9.1. Заверения об обстоятельствах (431.2 ГК РФ): </w:t>
      </w:r>
    </w:p>
    <w:p w14:paraId="00FC00A4"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9.1.1. Стороны гарантируют, что на момент подписания Договора добросовестно исполняют обязанности налогоплательщика и не имеют просроченной задолженности перед бюджетами всех уровней по уплате налогов, а также надлежащим образом исполняют обязанности по отражению всех совершаемых ими хозяйственных операций в бухгалтерской и налоговой отчетности и предоставлению в уполномоченные государственные органы достоверной отчетности (включая налоговые декларации) в полном объеме. А также, что любая из Сторон договора будет активно взаимодействовать с представителями другой Стороны и контролирующих органов по всем вопросам, связанным с фактом и правомерностью уплаты НДС и налога на прибыль в бюджет. </w:t>
      </w:r>
    </w:p>
    <w:p w14:paraId="5EB1476D"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9.1.2. Стороны обязуются строго исполнять порядок выпуска, оформления, заполнения и передачи документов, предусмотренных настоящим Договором, в соответствии с указаниями в данном Договоре и требованиями законодательства, гарантируют, что выставляемые первичные учетные документы, связанные с исполнением Договора, будут подписываться надлежаще уполномоченными лицами и подтверждают, что они располагают полномочиями, денежными, материальными и трудовыми ресурсами, а также прочими условиями, необходимыми для заключения и исполнения настоящего Договора. </w:t>
      </w:r>
    </w:p>
    <w:p w14:paraId="520E151D" w14:textId="77777777" w:rsidR="00F35D38" w:rsidRPr="000E18D9" w:rsidRDefault="00F35D38" w:rsidP="00F35D38">
      <w:pPr>
        <w:ind w:left="22" w:firstLine="708"/>
        <w:rPr>
          <w:rFonts w:ascii="Arial Narrow" w:hAnsi="Arial Narrow"/>
          <w:szCs w:val="16"/>
        </w:rPr>
      </w:pPr>
      <w:r w:rsidRPr="000E18D9">
        <w:rPr>
          <w:rFonts w:ascii="Arial Narrow" w:hAnsi="Arial Narrow"/>
          <w:szCs w:val="16"/>
        </w:rPr>
        <w:t xml:space="preserve">9.1.3. Хранитель обязуется проявлять должную осмотрительность при выборе контрагентов, исключая возможность сотрудничества с поставщиками, которые имеют признаки недобросовестных налогоплательщиков и по запросу Поклажедателя обязуется предоставлять выписку из книги продаж с подтверждением декларирования для целей НДС выручки, полученной Хранителем по данному Договору. Выписка предоставляется раз в квартал, не позднее 5 рабочих дней с даты получения запроса и не более, чем за 3 календарных года, предшествующих году, в котором был сделан запрос. </w:t>
      </w:r>
    </w:p>
    <w:p w14:paraId="014CC9CA" w14:textId="77777777" w:rsidR="00F35D38" w:rsidRPr="000E18D9" w:rsidRDefault="00F35D38" w:rsidP="00F35D38">
      <w:pPr>
        <w:spacing w:after="0" w:line="259" w:lineRule="auto"/>
        <w:ind w:left="744" w:firstLine="0"/>
        <w:jc w:val="left"/>
        <w:rPr>
          <w:rFonts w:ascii="Arial Narrow" w:hAnsi="Arial Narrow"/>
          <w:szCs w:val="16"/>
        </w:rPr>
      </w:pPr>
      <w:r w:rsidRPr="000E18D9">
        <w:rPr>
          <w:rFonts w:ascii="Arial Narrow" w:hAnsi="Arial Narrow"/>
          <w:szCs w:val="16"/>
        </w:rPr>
        <w:t xml:space="preserve"> </w:t>
      </w:r>
    </w:p>
    <w:p w14:paraId="049F7140" w14:textId="3E5BF778" w:rsidR="00F35D38" w:rsidRPr="000E18D9" w:rsidRDefault="00F35D38" w:rsidP="00F35D38">
      <w:pPr>
        <w:spacing w:after="84" w:line="259" w:lineRule="auto"/>
        <w:ind w:left="744" w:firstLine="0"/>
        <w:jc w:val="left"/>
        <w:rPr>
          <w:rFonts w:ascii="Arial Narrow" w:hAnsi="Arial Narrow"/>
          <w:szCs w:val="16"/>
        </w:rPr>
      </w:pPr>
      <w:r w:rsidRPr="000E18D9">
        <w:rPr>
          <w:rFonts w:ascii="Arial Narrow" w:hAnsi="Arial Narrow"/>
          <w:szCs w:val="16"/>
        </w:rPr>
        <w:t xml:space="preserve"> АДРЕСА И РЕКВИЗИТЫ И ПОДПИСИ СТОРОН </w:t>
      </w:r>
    </w:p>
    <w:p w14:paraId="73C84E22" w14:textId="77777777" w:rsidR="00F35D38" w:rsidRPr="000E18D9" w:rsidRDefault="00F35D38" w:rsidP="00F35D38">
      <w:pPr>
        <w:rPr>
          <w:rFonts w:ascii="Arial Narrow" w:hAnsi="Arial Narrow"/>
          <w:szCs w:val="16"/>
        </w:rPr>
      </w:pPr>
    </w:p>
    <w:p w14:paraId="1976CE0F" w14:textId="77777777" w:rsidR="00F35D38" w:rsidRPr="000E18D9" w:rsidRDefault="00F35D38" w:rsidP="00F35D38">
      <w:pPr>
        <w:tabs>
          <w:tab w:val="center" w:pos="1445"/>
          <w:tab w:val="center" w:pos="2784"/>
          <w:tab w:val="center" w:pos="3701"/>
          <w:tab w:val="center" w:pos="4615"/>
          <w:tab w:val="center" w:pos="5532"/>
          <w:tab w:val="center" w:pos="7380"/>
        </w:tabs>
        <w:ind w:left="0" w:firstLine="0"/>
        <w:jc w:val="left"/>
        <w:rPr>
          <w:rFonts w:ascii="Arial Narrow" w:hAnsi="Arial Narrow"/>
          <w:szCs w:val="16"/>
        </w:rPr>
      </w:pPr>
      <w:r w:rsidRPr="000E18D9">
        <w:rPr>
          <w:rFonts w:ascii="Arial Narrow" w:eastAsia="Calibri" w:hAnsi="Arial Narrow" w:cs="Calibri"/>
          <w:szCs w:val="16"/>
        </w:rPr>
        <w:tab/>
      </w:r>
      <w:r w:rsidRPr="000E18D9">
        <w:rPr>
          <w:rFonts w:ascii="Arial Narrow" w:hAnsi="Arial Narrow"/>
          <w:szCs w:val="16"/>
        </w:rPr>
        <w:t xml:space="preserve">10.1. ХРАНИТЕЛЬ: </w:t>
      </w:r>
      <w:r w:rsidRPr="000E18D9">
        <w:rPr>
          <w:rFonts w:ascii="Arial Narrow" w:hAnsi="Arial Narrow"/>
          <w:szCs w:val="16"/>
        </w:rPr>
        <w:tab/>
        <w:t xml:space="preserve"> </w:t>
      </w:r>
      <w:r w:rsidRPr="000E18D9">
        <w:rPr>
          <w:rFonts w:ascii="Arial Narrow" w:hAnsi="Arial Narrow"/>
          <w:szCs w:val="16"/>
        </w:rPr>
        <w:tab/>
        <w:t xml:space="preserve"> </w:t>
      </w:r>
      <w:r w:rsidRPr="000E18D9">
        <w:rPr>
          <w:rFonts w:ascii="Arial Narrow" w:hAnsi="Arial Narrow"/>
          <w:szCs w:val="16"/>
        </w:rPr>
        <w:tab/>
        <w:t xml:space="preserve"> </w:t>
      </w:r>
      <w:r w:rsidRPr="000E18D9">
        <w:rPr>
          <w:rFonts w:ascii="Arial Narrow" w:hAnsi="Arial Narrow"/>
          <w:szCs w:val="16"/>
        </w:rPr>
        <w:tab/>
        <w:t xml:space="preserve"> </w:t>
      </w:r>
      <w:r w:rsidRPr="000E18D9">
        <w:rPr>
          <w:rFonts w:ascii="Arial Narrow" w:hAnsi="Arial Narrow"/>
          <w:szCs w:val="16"/>
        </w:rPr>
        <w:tab/>
        <w:t xml:space="preserve">10.2. ПОКЛАЖЕДАТЕЛЬ: </w:t>
      </w:r>
    </w:p>
    <w:p w14:paraId="7DCBE804" w14:textId="77777777" w:rsidR="00F35D38" w:rsidRPr="000E18D9" w:rsidRDefault="00F35D38" w:rsidP="00F35D38">
      <w:pPr>
        <w:tabs>
          <w:tab w:val="center" w:pos="1445"/>
          <w:tab w:val="center" w:pos="2784"/>
          <w:tab w:val="center" w:pos="3701"/>
          <w:tab w:val="center" w:pos="4615"/>
          <w:tab w:val="center" w:pos="5532"/>
          <w:tab w:val="center" w:pos="7380"/>
        </w:tabs>
        <w:ind w:left="0" w:firstLine="0"/>
        <w:jc w:val="left"/>
        <w:rPr>
          <w:rFonts w:ascii="Arial Narrow" w:hAnsi="Arial Narrow"/>
          <w:szCs w:val="16"/>
        </w:rPr>
      </w:pPr>
    </w:p>
    <w:tbl>
      <w:tblPr>
        <w:tblStyle w:val="a7"/>
        <w:tblW w:w="0" w:type="auto"/>
        <w:tblLook w:val="04A0" w:firstRow="1" w:lastRow="0" w:firstColumn="1" w:lastColumn="0" w:noHBand="0" w:noVBand="1"/>
      </w:tblPr>
      <w:tblGrid>
        <w:gridCol w:w="4700"/>
      </w:tblGrid>
      <w:tr w:rsidR="00F35D38" w:rsidRPr="000E18D9" w14:paraId="0165C363" w14:textId="77777777" w:rsidTr="006F14CD">
        <w:trPr>
          <w:trHeight w:val="53"/>
        </w:trPr>
        <w:tc>
          <w:tcPr>
            <w:tcW w:w="4700" w:type="dxa"/>
          </w:tcPr>
          <w:p w14:paraId="4AAE3F36" w14:textId="77777777" w:rsidR="00F35D38" w:rsidRPr="000E18D9" w:rsidRDefault="00F35D38" w:rsidP="006F14CD">
            <w:pPr>
              <w:spacing w:line="240" w:lineRule="atLeast"/>
              <w:textAlignment w:val="top"/>
              <w:rPr>
                <w:rFonts w:ascii="Arial Narrow" w:eastAsia="Times New Roman" w:hAnsi="Arial Narrow" w:cs="Times New Roman"/>
                <w:szCs w:val="16"/>
              </w:rPr>
            </w:pPr>
            <w:r w:rsidRPr="000E18D9">
              <w:rPr>
                <w:rFonts w:ascii="Arial Narrow" w:eastAsia="Times New Roman" w:hAnsi="Arial Narrow" w:cs="Times New Roman"/>
                <w:szCs w:val="16"/>
              </w:rPr>
              <w:t>ООО «АТЭК»</w:t>
            </w:r>
          </w:p>
          <w:p w14:paraId="19BBCACB"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 xml:space="preserve">ИНН 7816324612 </w:t>
            </w:r>
          </w:p>
          <w:p w14:paraId="545F8EDC"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 xml:space="preserve">КПП 781001001 </w:t>
            </w:r>
          </w:p>
          <w:p w14:paraId="70F861D7"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 xml:space="preserve">ОГРН 1167847162020 </w:t>
            </w:r>
          </w:p>
          <w:p w14:paraId="03CE5FBC"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р/с:407 028 101 323 700 00449</w:t>
            </w:r>
            <w:r w:rsidRPr="000E18D9">
              <w:rPr>
                <w:rFonts w:ascii="Arial Narrow" w:hAnsi="Arial Narrow" w:cs="Times New Roman"/>
                <w:szCs w:val="16"/>
              </w:rPr>
              <w:br/>
            </w:r>
            <w:r w:rsidRPr="000E18D9">
              <w:rPr>
                <w:rFonts w:ascii="Arial Narrow" w:eastAsia="Times New Roman" w:hAnsi="Arial Narrow" w:cs="Times New Roman"/>
                <w:szCs w:val="16"/>
              </w:rPr>
              <w:t>Ф-л «Санкт-Петербургский» АО «АЛЬФА-БАНК»</w:t>
            </w:r>
          </w:p>
          <w:p w14:paraId="1F3B4EB2"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к/с 30101810600000000786 в Северо-Западном ГУ Банка России</w:t>
            </w:r>
          </w:p>
          <w:p w14:paraId="4146BA43"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БИК 044030786</w:t>
            </w:r>
          </w:p>
          <w:p w14:paraId="51646DA3"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Юр. адрес: 196084, г. Санкт-Петербург, ул. Заозерная, дом 10, литера В, помещение 4</w:t>
            </w:r>
          </w:p>
          <w:p w14:paraId="14CEE321" w14:textId="77777777" w:rsidR="00F35D38"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Фактический адрес: 196084, г. Санкт-Петербург, ул. Заозерная, дом 10, литера В, помещение 4.</w:t>
            </w:r>
          </w:p>
          <w:p w14:paraId="5FEC2574" w14:textId="77777777" w:rsidR="00F35D38" w:rsidRPr="000E18D9" w:rsidRDefault="00F35D38" w:rsidP="006F14CD">
            <w:pPr>
              <w:spacing w:line="240" w:lineRule="atLeast"/>
              <w:textAlignment w:val="top"/>
              <w:rPr>
                <w:rFonts w:ascii="Arial Narrow" w:hAnsi="Arial Narrow" w:cs="Times New Roman"/>
                <w:szCs w:val="16"/>
              </w:rPr>
            </w:pPr>
            <w:r w:rsidRPr="000E18D9">
              <w:rPr>
                <w:rFonts w:ascii="Arial Narrow" w:hAnsi="Arial Narrow" w:cs="Times New Roman"/>
                <w:szCs w:val="16"/>
              </w:rPr>
              <w:t>Тел: 8(812)604-22-24</w:t>
            </w:r>
          </w:p>
        </w:tc>
      </w:tr>
    </w:tbl>
    <w:p w14:paraId="38056430" w14:textId="77777777" w:rsidR="00F35D38" w:rsidRPr="000E18D9" w:rsidRDefault="00F35D38" w:rsidP="00F35D38">
      <w:pPr>
        <w:tabs>
          <w:tab w:val="center" w:pos="1445"/>
          <w:tab w:val="center" w:pos="2784"/>
          <w:tab w:val="center" w:pos="3701"/>
          <w:tab w:val="center" w:pos="4615"/>
          <w:tab w:val="center" w:pos="5532"/>
          <w:tab w:val="center" w:pos="7380"/>
        </w:tabs>
        <w:ind w:left="0" w:firstLine="0"/>
        <w:jc w:val="left"/>
        <w:rPr>
          <w:rFonts w:ascii="Arial Narrow" w:hAnsi="Arial Narrow"/>
          <w:szCs w:val="16"/>
        </w:rPr>
      </w:pPr>
    </w:p>
    <w:p w14:paraId="41E15A42" w14:textId="77777777" w:rsidR="00F35D38" w:rsidRPr="000E18D9" w:rsidRDefault="00F35D38" w:rsidP="00F35D38">
      <w:pPr>
        <w:spacing w:after="0" w:line="259" w:lineRule="auto"/>
        <w:ind w:left="0" w:firstLine="0"/>
        <w:jc w:val="left"/>
        <w:rPr>
          <w:rFonts w:ascii="Arial Narrow" w:hAnsi="Arial Narrow"/>
          <w:szCs w:val="16"/>
        </w:rPr>
      </w:pPr>
    </w:p>
    <w:p w14:paraId="7D506C97" w14:textId="77777777" w:rsidR="00F35D38" w:rsidRPr="000E18D9" w:rsidRDefault="00F35D38" w:rsidP="00F35D38">
      <w:pPr>
        <w:tabs>
          <w:tab w:val="center" w:pos="6184"/>
        </w:tabs>
        <w:ind w:left="0" w:firstLine="0"/>
        <w:jc w:val="left"/>
        <w:rPr>
          <w:rFonts w:ascii="Arial Narrow" w:hAnsi="Arial Narrow"/>
          <w:szCs w:val="16"/>
        </w:rPr>
      </w:pPr>
      <w:r w:rsidRPr="000E18D9">
        <w:rPr>
          <w:rFonts w:ascii="Arial Narrow" w:hAnsi="Arial Narrow"/>
          <w:szCs w:val="16"/>
        </w:rPr>
        <w:t xml:space="preserve">Представитель Хранителя </w:t>
      </w:r>
      <w:r w:rsidRPr="000E18D9">
        <w:rPr>
          <w:rFonts w:ascii="Arial Narrow" w:hAnsi="Arial Narrow"/>
          <w:szCs w:val="16"/>
        </w:rPr>
        <w:tab/>
      </w:r>
      <w:r>
        <w:rPr>
          <w:rFonts w:ascii="Arial Narrow" w:hAnsi="Arial Narrow"/>
          <w:szCs w:val="16"/>
        </w:rPr>
        <w:t xml:space="preserve">                                                        </w:t>
      </w:r>
      <w:r w:rsidRPr="000E18D9">
        <w:rPr>
          <w:rFonts w:ascii="Arial Narrow" w:hAnsi="Arial Narrow"/>
          <w:szCs w:val="16"/>
        </w:rPr>
        <w:t xml:space="preserve">Представитель Поклажедателя </w:t>
      </w:r>
    </w:p>
    <w:p w14:paraId="1162DC29" w14:textId="77777777" w:rsidR="00F35D38" w:rsidRPr="000E18D9" w:rsidRDefault="00F35D38" w:rsidP="00F35D38">
      <w:pPr>
        <w:ind w:left="32" w:right="106"/>
        <w:rPr>
          <w:rFonts w:ascii="Arial Narrow" w:hAnsi="Arial Narrow"/>
          <w:szCs w:val="16"/>
        </w:rPr>
      </w:pPr>
      <w:r w:rsidRPr="000E18D9">
        <w:rPr>
          <w:rFonts w:ascii="Arial Narrow" w:hAnsi="Arial Narrow"/>
          <w:szCs w:val="16"/>
        </w:rPr>
        <w:t xml:space="preserve"> _________________________/_______________________/         </w:t>
      </w:r>
      <w:r w:rsidRPr="000E18D9">
        <w:rPr>
          <w:rFonts w:ascii="Arial Narrow" w:hAnsi="Arial Narrow"/>
          <w:szCs w:val="16"/>
        </w:rPr>
        <w:tab/>
      </w:r>
      <w:r>
        <w:rPr>
          <w:rFonts w:ascii="Arial Narrow" w:hAnsi="Arial Narrow"/>
          <w:szCs w:val="16"/>
        </w:rPr>
        <w:t xml:space="preserve">                                                       </w:t>
      </w:r>
      <w:r w:rsidRPr="000E18D9">
        <w:rPr>
          <w:rFonts w:ascii="Arial Narrow" w:hAnsi="Arial Narrow"/>
          <w:szCs w:val="16"/>
        </w:rPr>
        <w:t>____________________________/_</w:t>
      </w:r>
      <w:r>
        <w:rPr>
          <w:rFonts w:ascii="Arial Narrow" w:hAnsi="Arial Narrow"/>
          <w:szCs w:val="16"/>
        </w:rPr>
        <w:t xml:space="preserve">_________________________/  </w:t>
      </w:r>
      <w:r w:rsidRPr="000E18D9">
        <w:rPr>
          <w:rFonts w:ascii="Arial Narrow" w:hAnsi="Arial Narrow"/>
          <w:szCs w:val="16"/>
        </w:rPr>
        <w:t xml:space="preserve">                                             </w:t>
      </w:r>
      <w:r w:rsidRPr="000E18D9">
        <w:rPr>
          <w:rFonts w:ascii="Arial Narrow" w:hAnsi="Arial Narrow"/>
          <w:szCs w:val="16"/>
        </w:rPr>
        <w:tab/>
      </w:r>
      <w:r>
        <w:rPr>
          <w:rFonts w:ascii="Arial Narrow" w:hAnsi="Arial Narrow"/>
          <w:szCs w:val="16"/>
        </w:rPr>
        <w:t xml:space="preserve">                                                  </w:t>
      </w:r>
      <w:r w:rsidRPr="000E18D9">
        <w:rPr>
          <w:rFonts w:ascii="Arial Narrow" w:hAnsi="Arial Narrow"/>
          <w:szCs w:val="16"/>
        </w:rPr>
        <w:t xml:space="preserve">м.п.                                     </w:t>
      </w:r>
      <w:r>
        <w:rPr>
          <w:rFonts w:ascii="Arial Narrow" w:hAnsi="Arial Narrow"/>
          <w:szCs w:val="16"/>
        </w:rPr>
        <w:t xml:space="preserve">                                                                                                                           м.п. </w:t>
      </w:r>
    </w:p>
    <w:p w14:paraId="18A4DBC0" w14:textId="77777777" w:rsidR="00F35D38" w:rsidRPr="000E18D9" w:rsidRDefault="00F35D38" w:rsidP="00F35D38">
      <w:pPr>
        <w:spacing w:after="0" w:line="259" w:lineRule="auto"/>
        <w:ind w:left="36" w:firstLine="0"/>
        <w:jc w:val="left"/>
        <w:rPr>
          <w:rFonts w:ascii="Arial Narrow" w:hAnsi="Arial Narrow"/>
          <w:szCs w:val="16"/>
        </w:rPr>
      </w:pPr>
      <w:r w:rsidRPr="000E18D9">
        <w:rPr>
          <w:rFonts w:ascii="Arial Narrow" w:hAnsi="Arial Narrow"/>
          <w:szCs w:val="16"/>
        </w:rPr>
        <w:t xml:space="preserve"> </w:t>
      </w:r>
    </w:p>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rPr>
      </w:pPr>
    </w:p>
    <w:sectPr w:rsidR="00DC57CA" w:rsidSect="003A54C4">
      <w:headerReference w:type="even" r:id="rId12"/>
      <w:headerReference w:type="default" r:id="rId13"/>
      <w:footerReference w:type="default" r:id="rId14"/>
      <w:headerReference w:type="first" r:id="rId15"/>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3AB3" w14:textId="77777777" w:rsidR="00721ADB" w:rsidRDefault="00721ADB" w:rsidP="002E01A3">
      <w:pPr>
        <w:spacing w:after="0" w:line="240" w:lineRule="auto"/>
      </w:pPr>
      <w:r>
        <w:separator/>
      </w:r>
    </w:p>
  </w:endnote>
  <w:endnote w:type="continuationSeparator" w:id="0">
    <w:p w14:paraId="5810B290" w14:textId="77777777" w:rsidR="00721ADB" w:rsidRDefault="00721ADB"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F531" w14:textId="77777777" w:rsidR="00AD6EB0" w:rsidRDefault="00AD6EB0">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47BDB">
      <w:rPr>
        <w:caps/>
        <w:noProof/>
        <w:color w:val="5B9BD5" w:themeColor="accent1"/>
      </w:rPr>
      <w:t>5</w:t>
    </w:r>
    <w:r>
      <w:rPr>
        <w:caps/>
        <w:color w:val="5B9BD5" w:themeColor="accent1"/>
      </w:rPr>
      <w:fldChar w:fldCharType="end"/>
    </w:r>
  </w:p>
  <w:p w14:paraId="1A013F15" w14:textId="77777777" w:rsidR="00AD6EB0" w:rsidRPr="00D03CA0" w:rsidRDefault="00AD6EB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AC190" w14:textId="77777777" w:rsidR="00721ADB" w:rsidRDefault="00721ADB" w:rsidP="002E01A3">
      <w:pPr>
        <w:spacing w:after="0" w:line="240" w:lineRule="auto"/>
      </w:pPr>
      <w:r>
        <w:separator/>
      </w:r>
    </w:p>
  </w:footnote>
  <w:footnote w:type="continuationSeparator" w:id="0">
    <w:p w14:paraId="179547E1" w14:textId="77777777" w:rsidR="00721ADB" w:rsidRDefault="00721ADB" w:rsidP="002E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8247" w14:textId="77777777" w:rsidR="00AD6EB0" w:rsidRDefault="00721ADB">
    <w:pPr>
      <w:pStyle w:val="a3"/>
    </w:pPr>
    <w:r>
      <w:rPr>
        <w:noProof/>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0" type="#_x0000_t75" style="position:absolute;left:0;text-align:left;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5B8B" w14:textId="016AD172" w:rsidR="00AD6EB0" w:rsidRPr="00DC57CA" w:rsidRDefault="00AD6EB0" w:rsidP="00DC57CA">
    <w:pPr>
      <w:spacing w:line="240" w:lineRule="auto"/>
      <w:jc w:val="right"/>
      <w:rPr>
        <w:rFonts w:cstheme="minorHAnsi"/>
        <w:sz w:val="18"/>
        <w:szCs w:val="18"/>
      </w:rPr>
    </w:pPr>
    <w:r w:rsidRPr="00EC6F0F">
      <w:rPr>
        <w:rFonts w:cstheme="minorHAnsi"/>
        <w:noProof/>
        <w:sz w:val="18"/>
        <w:szCs w:val="18"/>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«АТЭК»</w:t>
    </w:r>
    <w:r w:rsidRPr="00EC6F0F">
      <w:rPr>
        <w:rFonts w:cstheme="minorHAnsi"/>
        <w:sz w:val="18"/>
        <w:szCs w:val="18"/>
      </w:rPr>
      <w:br/>
      <w:t xml:space="preserve">ИНН 7816324612 / КПП 781001001  </w:t>
    </w:r>
    <w:r w:rsidRPr="00EC6F0F">
      <w:rPr>
        <w:rFonts w:cstheme="minorHAnsi"/>
        <w:sz w:val="18"/>
        <w:szCs w:val="18"/>
      </w:rPr>
      <w:br/>
      <w:t>196084, Санкт-Петербург г, ул Заозёрная, д. 10, литера В, помещ.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r w:rsidRPr="003E0987">
        <w:rPr>
          <w:rStyle w:val="af0"/>
          <w:rFonts w:cstheme="minorHAnsi"/>
          <w:bCs/>
          <w:sz w:val="18"/>
          <w:szCs w:val="18"/>
          <w:lang w:val="en-US"/>
        </w:rPr>
        <w:t>ru</w:t>
      </w:r>
    </w:hyperlink>
    <w:r w:rsidRPr="00DC57CA">
      <w:rPr>
        <w:rStyle w:val="af0"/>
        <w:rFonts w:cstheme="minorHAnsi"/>
        <w:bCs/>
        <w:color w:val="000000"/>
        <w:sz w:val="18"/>
        <w:szCs w:val="18"/>
        <w:u w:val="none"/>
      </w:rPr>
      <w:br/>
    </w:r>
    <w:r w:rsidR="00721ADB">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ED5D" w14:textId="77777777" w:rsidR="00AD6EB0" w:rsidRDefault="00721ADB">
    <w:pPr>
      <w:pStyle w:val="a3"/>
    </w:pPr>
    <w:r>
      <w:rPr>
        <w:noProof/>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left:0;text-align:left;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B7CBD"/>
    <w:multiLevelType w:val="hybridMultilevel"/>
    <w:tmpl w:val="5F82680A"/>
    <w:lvl w:ilvl="0" w:tplc="A8485840">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6843E6">
      <w:start w:val="1"/>
      <w:numFmt w:val="decimal"/>
      <w:lvlRestart w:val="0"/>
      <w:lvlText w:val="%2."/>
      <w:lvlJc w:val="left"/>
      <w:pPr>
        <w:ind w:left="12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1ECD670">
      <w:start w:val="1"/>
      <w:numFmt w:val="lowerRoman"/>
      <w:lvlText w:val="%3"/>
      <w:lvlJc w:val="left"/>
      <w:pPr>
        <w:ind w:left="2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4671AC">
      <w:start w:val="1"/>
      <w:numFmt w:val="decimal"/>
      <w:lvlText w:val="%4"/>
      <w:lvlJc w:val="left"/>
      <w:pPr>
        <w:ind w:left="30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1102CE4">
      <w:start w:val="1"/>
      <w:numFmt w:val="lowerLetter"/>
      <w:lvlText w:val="%5"/>
      <w:lvlJc w:val="left"/>
      <w:pPr>
        <w:ind w:left="3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A046D1A">
      <w:start w:val="1"/>
      <w:numFmt w:val="lowerRoman"/>
      <w:lvlText w:val="%6"/>
      <w:lvlJc w:val="left"/>
      <w:pPr>
        <w:ind w:left="44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08CE8A2">
      <w:start w:val="1"/>
      <w:numFmt w:val="decimal"/>
      <w:lvlText w:val="%7"/>
      <w:lvlJc w:val="left"/>
      <w:pPr>
        <w:ind w:left="51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34B85E">
      <w:start w:val="1"/>
      <w:numFmt w:val="lowerLetter"/>
      <w:lvlText w:val="%8"/>
      <w:lvlJc w:val="left"/>
      <w:pPr>
        <w:ind w:left="58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BF8E286">
      <w:start w:val="1"/>
      <w:numFmt w:val="lowerRoman"/>
      <w:lvlText w:val="%9"/>
      <w:lvlJc w:val="left"/>
      <w:pPr>
        <w:ind w:left="66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B7851"/>
    <w:multiLevelType w:val="multilevel"/>
    <w:tmpl w:val="231E7990"/>
    <w:lvl w:ilvl="0">
      <w:start w:val="8"/>
      <w:numFmt w:val="decimal"/>
      <w:lvlText w:val="%1."/>
      <w:lvlJc w:val="left"/>
      <w:pPr>
        <w:ind w:left="360" w:hanging="360"/>
      </w:pPr>
      <w:rPr>
        <w:rFonts w:hint="default"/>
      </w:rPr>
    </w:lvl>
    <w:lvl w:ilvl="1">
      <w:start w:val="5"/>
      <w:numFmt w:val="decimal"/>
      <w:lvlText w:val="%1.%2."/>
      <w:lvlJc w:val="left"/>
      <w:pPr>
        <w:ind w:left="1101" w:hanging="360"/>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3684" w:hanging="72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526" w:hanging="1080"/>
      </w:pPr>
      <w:rPr>
        <w:rFonts w:hint="default"/>
      </w:rPr>
    </w:lvl>
    <w:lvl w:ilvl="7">
      <w:start w:val="1"/>
      <w:numFmt w:val="decimal"/>
      <w:lvlText w:val="%1.%2.%3.%4.%5.%6.%7.%8."/>
      <w:lvlJc w:val="left"/>
      <w:pPr>
        <w:ind w:left="6267" w:hanging="1080"/>
      </w:pPr>
      <w:rPr>
        <w:rFonts w:hint="default"/>
      </w:rPr>
    </w:lvl>
    <w:lvl w:ilvl="8">
      <w:start w:val="1"/>
      <w:numFmt w:val="decimal"/>
      <w:lvlText w:val="%1.%2.%3.%4.%5.%6.%7.%8.%9."/>
      <w:lvlJc w:val="left"/>
      <w:pPr>
        <w:ind w:left="7368" w:hanging="1440"/>
      </w:pPr>
      <w:rPr>
        <w:rFonts w:hint="default"/>
      </w:rPr>
    </w:lvl>
  </w:abstractNum>
  <w:abstractNum w:abstractNumId="5">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61E9C"/>
    <w:multiLevelType w:val="hybridMultilevel"/>
    <w:tmpl w:val="DB249940"/>
    <w:lvl w:ilvl="0" w:tplc="3EBE5360">
      <w:start w:val="10"/>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9">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193D3A"/>
    <w:multiLevelType w:val="hybridMultilevel"/>
    <w:tmpl w:val="36A23542"/>
    <w:lvl w:ilvl="0" w:tplc="76FE6268">
      <w:start w:val="1"/>
      <w:numFmt w:val="bullet"/>
      <w:lvlText w:val="-"/>
      <w:lvlJc w:val="left"/>
      <w:pPr>
        <w:ind w:left="8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B1E072A">
      <w:start w:val="1"/>
      <w:numFmt w:val="bullet"/>
      <w:lvlText w:val="o"/>
      <w:lvlJc w:val="left"/>
      <w:pPr>
        <w:ind w:left="1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E86BB8">
      <w:start w:val="1"/>
      <w:numFmt w:val="bullet"/>
      <w:lvlText w:val="▪"/>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A3E29FC">
      <w:start w:val="1"/>
      <w:numFmt w:val="bullet"/>
      <w:lvlText w:val="•"/>
      <w:lvlJc w:val="left"/>
      <w:pPr>
        <w:ind w:left="32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F8DCEC">
      <w:start w:val="1"/>
      <w:numFmt w:val="bullet"/>
      <w:lvlText w:val="o"/>
      <w:lvlJc w:val="left"/>
      <w:pPr>
        <w:ind w:left="39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96E21EA">
      <w:start w:val="1"/>
      <w:numFmt w:val="bullet"/>
      <w:lvlText w:val="▪"/>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DAA3720">
      <w:start w:val="1"/>
      <w:numFmt w:val="bullet"/>
      <w:lvlText w:val="•"/>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D40B98">
      <w:start w:val="1"/>
      <w:numFmt w:val="bullet"/>
      <w:lvlText w:val="o"/>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52484F6">
      <w:start w:val="1"/>
      <w:numFmt w:val="bullet"/>
      <w:lvlText w:val="▪"/>
      <w:lvlJc w:val="left"/>
      <w:pPr>
        <w:ind w:left="68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A7C8F"/>
    <w:multiLevelType w:val="multilevel"/>
    <w:tmpl w:val="913C4270"/>
    <w:lvl w:ilvl="0">
      <w:start w:val="4"/>
      <w:numFmt w:val="decimal"/>
      <w:lvlText w:val="%1"/>
      <w:lvlJc w:val="left"/>
      <w:pPr>
        <w:ind w:left="360" w:hanging="360"/>
      </w:pPr>
      <w:rPr>
        <w:rFonts w:hint="default"/>
      </w:rPr>
    </w:lvl>
    <w:lvl w:ilvl="1">
      <w:start w:val="10"/>
      <w:numFmt w:val="decimal"/>
      <w:lvlText w:val="%1.%2"/>
      <w:lvlJc w:val="left"/>
      <w:pPr>
        <w:ind w:left="1090" w:hanging="360"/>
      </w:pPr>
      <w:rPr>
        <w:rFonts w:hint="default"/>
      </w:rPr>
    </w:lvl>
    <w:lvl w:ilvl="2">
      <w:start w:val="1"/>
      <w:numFmt w:val="decimal"/>
      <w:lvlText w:val="%1.%2.%3"/>
      <w:lvlJc w:val="left"/>
      <w:pPr>
        <w:ind w:left="1820" w:hanging="36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3640" w:hanging="720"/>
      </w:pPr>
      <w:rPr>
        <w:rFonts w:hint="default"/>
      </w:rPr>
    </w:lvl>
    <w:lvl w:ilvl="5">
      <w:start w:val="1"/>
      <w:numFmt w:val="decimal"/>
      <w:lvlText w:val="%1.%2.%3.%4.%5.%6"/>
      <w:lvlJc w:val="left"/>
      <w:pPr>
        <w:ind w:left="4370" w:hanging="720"/>
      </w:pPr>
      <w:rPr>
        <w:rFonts w:hint="default"/>
      </w:rPr>
    </w:lvl>
    <w:lvl w:ilvl="6">
      <w:start w:val="1"/>
      <w:numFmt w:val="decimal"/>
      <w:lvlText w:val="%1.%2.%3.%4.%5.%6.%7"/>
      <w:lvlJc w:val="left"/>
      <w:pPr>
        <w:ind w:left="5460" w:hanging="1080"/>
      </w:pPr>
      <w:rPr>
        <w:rFonts w:hint="default"/>
      </w:rPr>
    </w:lvl>
    <w:lvl w:ilvl="7">
      <w:start w:val="1"/>
      <w:numFmt w:val="decimal"/>
      <w:lvlText w:val="%1.%2.%3.%4.%5.%6.%7.%8"/>
      <w:lvlJc w:val="left"/>
      <w:pPr>
        <w:ind w:left="6190" w:hanging="1080"/>
      </w:pPr>
      <w:rPr>
        <w:rFonts w:hint="default"/>
      </w:rPr>
    </w:lvl>
    <w:lvl w:ilvl="8">
      <w:start w:val="1"/>
      <w:numFmt w:val="decimal"/>
      <w:lvlText w:val="%1.%2.%3.%4.%5.%6.%7.%8.%9"/>
      <w:lvlJc w:val="left"/>
      <w:pPr>
        <w:ind w:left="6920" w:hanging="1080"/>
      </w:pPr>
      <w:rPr>
        <w:rFonts w:hint="default"/>
      </w:rPr>
    </w:lvl>
  </w:abstractNum>
  <w:abstractNum w:abstractNumId="15">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BC0EAE"/>
    <w:multiLevelType w:val="hybridMultilevel"/>
    <w:tmpl w:val="B6E60FA6"/>
    <w:lvl w:ilvl="0" w:tplc="D24AEE22">
      <w:start w:val="1"/>
      <w:numFmt w:val="bullet"/>
      <w:lvlText w:val="-"/>
      <w:lvlJc w:val="left"/>
      <w:pPr>
        <w:ind w:left="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A416A0">
      <w:start w:val="1"/>
      <w:numFmt w:val="bullet"/>
      <w:lvlText w:val="o"/>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D984090">
      <w:start w:val="1"/>
      <w:numFmt w:val="bullet"/>
      <w:lvlText w:val="▪"/>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9920098">
      <w:start w:val="1"/>
      <w:numFmt w:val="bullet"/>
      <w:lvlText w:val="•"/>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081BE4">
      <w:start w:val="1"/>
      <w:numFmt w:val="bullet"/>
      <w:lvlText w:val="o"/>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8CE6014">
      <w:start w:val="1"/>
      <w:numFmt w:val="bullet"/>
      <w:lvlText w:val="▪"/>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B0E01A2">
      <w:start w:val="1"/>
      <w:numFmt w:val="bullet"/>
      <w:lvlText w:val="•"/>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F6925E">
      <w:start w:val="1"/>
      <w:numFmt w:val="bullet"/>
      <w:lvlText w:val="o"/>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7082E22">
      <w:start w:val="1"/>
      <w:numFmt w:val="bullet"/>
      <w:lvlText w:val="▪"/>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484921"/>
    <w:multiLevelType w:val="multilevel"/>
    <w:tmpl w:val="8222D9C2"/>
    <w:lvl w:ilvl="0">
      <w:start w:val="4"/>
      <w:numFmt w:val="decimal"/>
      <w:lvlText w:val="%1."/>
      <w:lvlJc w:val="left"/>
      <w:pPr>
        <w:ind w:left="360" w:hanging="360"/>
      </w:pPr>
      <w:rPr>
        <w:rFonts w:hint="default"/>
      </w:rPr>
    </w:lvl>
    <w:lvl w:ilvl="1">
      <w:start w:val="9"/>
      <w:numFmt w:val="decimal"/>
      <w:lvlText w:val="%1.%2."/>
      <w:lvlJc w:val="left"/>
      <w:pPr>
        <w:ind w:left="1104" w:hanging="360"/>
      </w:pPr>
      <w:rPr>
        <w:rFonts w:hint="default"/>
      </w:rPr>
    </w:lvl>
    <w:lvl w:ilvl="2">
      <w:start w:val="1"/>
      <w:numFmt w:val="decimal"/>
      <w:lvlText w:val="%1.%2.%3."/>
      <w:lvlJc w:val="left"/>
      <w:pPr>
        <w:ind w:left="1848" w:hanging="36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440" w:hanging="72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288" w:hanging="1080"/>
      </w:pPr>
      <w:rPr>
        <w:rFonts w:hint="default"/>
      </w:rPr>
    </w:lvl>
    <w:lvl w:ilvl="8">
      <w:start w:val="1"/>
      <w:numFmt w:val="decimal"/>
      <w:lvlText w:val="%1.%2.%3.%4.%5.%6.%7.%8.%9."/>
      <w:lvlJc w:val="left"/>
      <w:pPr>
        <w:ind w:left="7032" w:hanging="1080"/>
      </w:pPr>
      <w:rPr>
        <w:rFonts w:hint="default"/>
      </w:rPr>
    </w:lvl>
  </w:abstractNum>
  <w:abstractNum w:abstractNumId="21">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19"/>
  </w:num>
  <w:num w:numId="5">
    <w:abstractNumId w:val="10"/>
  </w:num>
  <w:num w:numId="6">
    <w:abstractNumId w:val="12"/>
  </w:num>
  <w:num w:numId="7">
    <w:abstractNumId w:val="13"/>
  </w:num>
  <w:num w:numId="8">
    <w:abstractNumId w:val="1"/>
  </w:num>
  <w:num w:numId="9">
    <w:abstractNumId w:val="2"/>
  </w:num>
  <w:num w:numId="10">
    <w:abstractNumId w:val="15"/>
  </w:num>
  <w:num w:numId="11">
    <w:abstractNumId w:val="18"/>
  </w:num>
  <w:num w:numId="12">
    <w:abstractNumId w:val="6"/>
  </w:num>
  <w:num w:numId="13">
    <w:abstractNumId w:val="12"/>
  </w:num>
  <w:num w:numId="14">
    <w:abstractNumId w:val="9"/>
  </w:num>
  <w:num w:numId="15">
    <w:abstractNumId w:val="7"/>
  </w:num>
  <w:num w:numId="16">
    <w:abstractNumId w:val="21"/>
  </w:num>
  <w:num w:numId="17">
    <w:abstractNumId w:val="16"/>
  </w:num>
  <w:num w:numId="18">
    <w:abstractNumId w:val="0"/>
  </w:num>
  <w:num w:numId="19">
    <w:abstractNumId w:val="11"/>
  </w:num>
  <w:num w:numId="20">
    <w:abstractNumId w:val="4"/>
  </w:num>
  <w:num w:numId="21">
    <w:abstractNumId w:val="8"/>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21BEE"/>
    <w:rsid w:val="000251FC"/>
    <w:rsid w:val="00037B50"/>
    <w:rsid w:val="000445A6"/>
    <w:rsid w:val="00083636"/>
    <w:rsid w:val="00096AC7"/>
    <w:rsid w:val="000A4C5C"/>
    <w:rsid w:val="000B6F6A"/>
    <w:rsid w:val="000E1C48"/>
    <w:rsid w:val="001561C2"/>
    <w:rsid w:val="001622AB"/>
    <w:rsid w:val="001A5A03"/>
    <w:rsid w:val="001B0C2C"/>
    <w:rsid w:val="001B4A5A"/>
    <w:rsid w:val="001B5E25"/>
    <w:rsid w:val="001E3ADC"/>
    <w:rsid w:val="001F4644"/>
    <w:rsid w:val="00226375"/>
    <w:rsid w:val="00234729"/>
    <w:rsid w:val="00257CF8"/>
    <w:rsid w:val="00260FCB"/>
    <w:rsid w:val="00267DED"/>
    <w:rsid w:val="00270B7D"/>
    <w:rsid w:val="0027320B"/>
    <w:rsid w:val="0027777C"/>
    <w:rsid w:val="002B6100"/>
    <w:rsid w:val="002C14F6"/>
    <w:rsid w:val="002C29D4"/>
    <w:rsid w:val="002E01A3"/>
    <w:rsid w:val="002E2927"/>
    <w:rsid w:val="002F260C"/>
    <w:rsid w:val="002F3F65"/>
    <w:rsid w:val="003031CB"/>
    <w:rsid w:val="00303561"/>
    <w:rsid w:val="00311DD3"/>
    <w:rsid w:val="00323C6E"/>
    <w:rsid w:val="0032490B"/>
    <w:rsid w:val="00324E70"/>
    <w:rsid w:val="00340523"/>
    <w:rsid w:val="00345434"/>
    <w:rsid w:val="003465BC"/>
    <w:rsid w:val="00354255"/>
    <w:rsid w:val="003604F5"/>
    <w:rsid w:val="00360CE8"/>
    <w:rsid w:val="00362294"/>
    <w:rsid w:val="0038285D"/>
    <w:rsid w:val="00384F47"/>
    <w:rsid w:val="003851D6"/>
    <w:rsid w:val="003A54C4"/>
    <w:rsid w:val="003B10C7"/>
    <w:rsid w:val="003C3AE6"/>
    <w:rsid w:val="003C6328"/>
    <w:rsid w:val="003D548B"/>
    <w:rsid w:val="003D5C65"/>
    <w:rsid w:val="003D7DD8"/>
    <w:rsid w:val="00422CF2"/>
    <w:rsid w:val="00424350"/>
    <w:rsid w:val="00430C63"/>
    <w:rsid w:val="00442EE4"/>
    <w:rsid w:val="0044449A"/>
    <w:rsid w:val="00451269"/>
    <w:rsid w:val="0045260D"/>
    <w:rsid w:val="00463AAF"/>
    <w:rsid w:val="004A4A2B"/>
    <w:rsid w:val="004B6E64"/>
    <w:rsid w:val="004C449C"/>
    <w:rsid w:val="004F04FF"/>
    <w:rsid w:val="00500600"/>
    <w:rsid w:val="00517909"/>
    <w:rsid w:val="00552823"/>
    <w:rsid w:val="00566E79"/>
    <w:rsid w:val="00571389"/>
    <w:rsid w:val="00597167"/>
    <w:rsid w:val="005A0C04"/>
    <w:rsid w:val="005B0E68"/>
    <w:rsid w:val="005C217A"/>
    <w:rsid w:val="005C3C6F"/>
    <w:rsid w:val="005D7606"/>
    <w:rsid w:val="005E5918"/>
    <w:rsid w:val="005F4A0A"/>
    <w:rsid w:val="005F6201"/>
    <w:rsid w:val="00614990"/>
    <w:rsid w:val="00625715"/>
    <w:rsid w:val="006543F9"/>
    <w:rsid w:val="00656AB2"/>
    <w:rsid w:val="006A7F10"/>
    <w:rsid w:val="006E1A0A"/>
    <w:rsid w:val="006F5B73"/>
    <w:rsid w:val="00721ADB"/>
    <w:rsid w:val="007339EA"/>
    <w:rsid w:val="00747453"/>
    <w:rsid w:val="00756457"/>
    <w:rsid w:val="007630E8"/>
    <w:rsid w:val="0076703E"/>
    <w:rsid w:val="00782FC0"/>
    <w:rsid w:val="00790A92"/>
    <w:rsid w:val="007E7DBA"/>
    <w:rsid w:val="008032D4"/>
    <w:rsid w:val="00805DEF"/>
    <w:rsid w:val="00815DE1"/>
    <w:rsid w:val="00834A6C"/>
    <w:rsid w:val="00835106"/>
    <w:rsid w:val="00850133"/>
    <w:rsid w:val="00853DB4"/>
    <w:rsid w:val="008664D3"/>
    <w:rsid w:val="00866AA7"/>
    <w:rsid w:val="00871581"/>
    <w:rsid w:val="00872AFB"/>
    <w:rsid w:val="008746AF"/>
    <w:rsid w:val="008758F3"/>
    <w:rsid w:val="00896CC6"/>
    <w:rsid w:val="008A5AEB"/>
    <w:rsid w:val="008D64D3"/>
    <w:rsid w:val="008E22A9"/>
    <w:rsid w:val="008E4C22"/>
    <w:rsid w:val="008E71BD"/>
    <w:rsid w:val="009039A3"/>
    <w:rsid w:val="00907684"/>
    <w:rsid w:val="00913BB2"/>
    <w:rsid w:val="00941F7A"/>
    <w:rsid w:val="00955128"/>
    <w:rsid w:val="009A2B83"/>
    <w:rsid w:val="009A30CF"/>
    <w:rsid w:val="009A31BF"/>
    <w:rsid w:val="009C4833"/>
    <w:rsid w:val="009D5E1A"/>
    <w:rsid w:val="009F0881"/>
    <w:rsid w:val="00A14E3A"/>
    <w:rsid w:val="00A14FEB"/>
    <w:rsid w:val="00A45B14"/>
    <w:rsid w:val="00A66777"/>
    <w:rsid w:val="00A72144"/>
    <w:rsid w:val="00A770D1"/>
    <w:rsid w:val="00A81CFF"/>
    <w:rsid w:val="00A9293C"/>
    <w:rsid w:val="00AA6E76"/>
    <w:rsid w:val="00AD6EB0"/>
    <w:rsid w:val="00AE7BFD"/>
    <w:rsid w:val="00B30320"/>
    <w:rsid w:val="00B424D1"/>
    <w:rsid w:val="00B77101"/>
    <w:rsid w:val="00B8603A"/>
    <w:rsid w:val="00B87178"/>
    <w:rsid w:val="00BB6062"/>
    <w:rsid w:val="00BB61B8"/>
    <w:rsid w:val="00BD3C17"/>
    <w:rsid w:val="00BF2126"/>
    <w:rsid w:val="00BF5B87"/>
    <w:rsid w:val="00C05A46"/>
    <w:rsid w:val="00C05D9E"/>
    <w:rsid w:val="00C0659B"/>
    <w:rsid w:val="00C12D04"/>
    <w:rsid w:val="00C17C79"/>
    <w:rsid w:val="00C40BB8"/>
    <w:rsid w:val="00C45C3A"/>
    <w:rsid w:val="00C611C0"/>
    <w:rsid w:val="00C62A60"/>
    <w:rsid w:val="00C654A8"/>
    <w:rsid w:val="00C670AA"/>
    <w:rsid w:val="00C74649"/>
    <w:rsid w:val="00C948A2"/>
    <w:rsid w:val="00C96ACA"/>
    <w:rsid w:val="00CA1BF1"/>
    <w:rsid w:val="00CB666F"/>
    <w:rsid w:val="00CE3804"/>
    <w:rsid w:val="00CF2D74"/>
    <w:rsid w:val="00CF477F"/>
    <w:rsid w:val="00D03CA0"/>
    <w:rsid w:val="00D05FA7"/>
    <w:rsid w:val="00D13649"/>
    <w:rsid w:val="00D13BED"/>
    <w:rsid w:val="00D147A8"/>
    <w:rsid w:val="00D16C0C"/>
    <w:rsid w:val="00D31D63"/>
    <w:rsid w:val="00D92C0B"/>
    <w:rsid w:val="00DA3550"/>
    <w:rsid w:val="00DB5C90"/>
    <w:rsid w:val="00DC57CA"/>
    <w:rsid w:val="00DD15EE"/>
    <w:rsid w:val="00DD4C3E"/>
    <w:rsid w:val="00DF23F6"/>
    <w:rsid w:val="00E010ED"/>
    <w:rsid w:val="00E0338C"/>
    <w:rsid w:val="00E40BCF"/>
    <w:rsid w:val="00E47BDB"/>
    <w:rsid w:val="00E65BB9"/>
    <w:rsid w:val="00E75C75"/>
    <w:rsid w:val="00E90BA7"/>
    <w:rsid w:val="00EA1040"/>
    <w:rsid w:val="00EA2A42"/>
    <w:rsid w:val="00EC2643"/>
    <w:rsid w:val="00EC6939"/>
    <w:rsid w:val="00EC6F0F"/>
    <w:rsid w:val="00ED046C"/>
    <w:rsid w:val="00ED4CA5"/>
    <w:rsid w:val="00EF2FBE"/>
    <w:rsid w:val="00EF653C"/>
    <w:rsid w:val="00F04926"/>
    <w:rsid w:val="00F1582A"/>
    <w:rsid w:val="00F35D38"/>
    <w:rsid w:val="00F72021"/>
    <w:rsid w:val="00F83912"/>
    <w:rsid w:val="00F8756D"/>
    <w:rsid w:val="00F91748"/>
    <w:rsid w:val="00F97236"/>
    <w:rsid w:val="00FA3FA1"/>
    <w:rsid w:val="00FD5252"/>
    <w:rsid w:val="00FE0901"/>
    <w:rsid w:val="00FE19C6"/>
    <w:rsid w:val="00FE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D38"/>
    <w:pPr>
      <w:spacing w:after="5" w:line="248" w:lineRule="auto"/>
      <w:ind w:left="46" w:hanging="10"/>
      <w:jc w:val="both"/>
    </w:pPr>
    <w:rPr>
      <w:rFonts w:ascii="Arial" w:eastAsia="Arial" w:hAnsi="Arial" w:cs="Arial"/>
      <w:color w:val="000000"/>
      <w:sz w:val="16"/>
      <w:lang w:eastAsia="ru-RU"/>
    </w:rPr>
  </w:style>
  <w:style w:type="paragraph" w:styleId="1">
    <w:name w:val="heading 1"/>
    <w:next w:val="a"/>
    <w:link w:val="10"/>
    <w:uiPriority w:val="9"/>
    <w:unhideWhenUsed/>
    <w:qFormat/>
    <w:rsid w:val="00F35D38"/>
    <w:pPr>
      <w:keepNext/>
      <w:keepLines/>
      <w:spacing w:after="3" w:line="251" w:lineRule="auto"/>
      <w:ind w:left="41" w:hanging="10"/>
      <w:outlineLvl w:val="0"/>
    </w:pPr>
    <w:rPr>
      <w:rFonts w:ascii="Arial" w:eastAsia="Arial" w:hAnsi="Arial" w:cs="Arial"/>
      <w:b/>
      <w:color w:val="000000"/>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Cs w:val="16"/>
    </w:rPr>
  </w:style>
  <w:style w:type="character" w:customStyle="1" w:styleId="1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pPr>
    <w:rPr>
      <w:rFonts w:ascii="Times New Roman" w:eastAsia="Times New Roman" w:hAnsi="Times New Roman" w:cs="Times New Roman"/>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2">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 w:type="character" w:customStyle="1" w:styleId="10">
    <w:name w:val="Заголовок 1 Знак"/>
    <w:basedOn w:val="a0"/>
    <w:link w:val="1"/>
    <w:uiPriority w:val="9"/>
    <w:rsid w:val="00F35D38"/>
    <w:rPr>
      <w:rFonts w:ascii="Arial" w:eastAsia="Arial" w:hAnsi="Arial" w:cs="Arial"/>
      <w:b/>
      <w:color w:val="000000"/>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ec-logistic.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lin.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tec-logistic.ru" TargetMode="External"/><Relationship Id="rId4" Type="http://schemas.openxmlformats.org/officeDocument/2006/relationships/settings" Target="settings.xml"/><Relationship Id="rId9" Type="http://schemas.openxmlformats.org/officeDocument/2006/relationships/hyperlink" Target="http://www.delliin.r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2.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958D-B6A1-420A-BD5D-5863FEBF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manager3</cp:lastModifiedBy>
  <cp:revision>2</cp:revision>
  <cp:lastPrinted>2023-08-08T14:50:00Z</cp:lastPrinted>
  <dcterms:created xsi:type="dcterms:W3CDTF">2023-11-13T12:21:00Z</dcterms:created>
  <dcterms:modified xsi:type="dcterms:W3CDTF">2023-11-13T12:21:00Z</dcterms:modified>
</cp:coreProperties>
</file>