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C6" w:rsidRPr="00614B91" w:rsidRDefault="003E17C6" w:rsidP="003E17C6">
      <w:pPr>
        <w:jc w:val="center"/>
        <w:textAlignment w:val="top"/>
        <w:outlineLvl w:val="1"/>
        <w:rPr>
          <w:rFonts w:ascii="Arial" w:hAnsi="Arial" w:cs="Arial"/>
          <w:b/>
          <w:color w:val="333333"/>
          <w:shd w:val="clear" w:color="auto" w:fill="FFFFFF"/>
        </w:rPr>
      </w:pPr>
    </w:p>
    <w:p w:rsidR="003E17C6" w:rsidRPr="00614B91" w:rsidRDefault="003E17C6" w:rsidP="003E17C6">
      <w:pPr>
        <w:jc w:val="center"/>
        <w:textAlignment w:val="top"/>
        <w:outlineLvl w:val="1"/>
        <w:rPr>
          <w:rFonts w:ascii="Arial" w:hAnsi="Arial" w:cs="Arial"/>
          <w:b/>
          <w:color w:val="333333"/>
          <w:shd w:val="clear" w:color="auto" w:fill="FFFFFF"/>
        </w:rPr>
      </w:pPr>
    </w:p>
    <w:p w:rsidR="003E17C6" w:rsidRPr="00614B91" w:rsidRDefault="003E17C6" w:rsidP="003E17C6">
      <w:pPr>
        <w:jc w:val="center"/>
        <w:textAlignment w:val="top"/>
        <w:outlineLvl w:val="1"/>
        <w:rPr>
          <w:rFonts w:ascii="Arial" w:hAnsi="Arial" w:cs="Arial"/>
          <w:b/>
          <w:color w:val="333333"/>
          <w:shd w:val="clear" w:color="auto" w:fill="FFFFFF"/>
        </w:rPr>
      </w:pPr>
      <w:r w:rsidRPr="00614B91">
        <w:rPr>
          <w:rFonts w:ascii="Arial" w:hAnsi="Arial" w:cs="Arial"/>
          <w:b/>
          <w:color w:val="333333"/>
          <w:shd w:val="clear" w:color="auto" w:fill="FFFFFF"/>
        </w:rPr>
        <w:t>Грузы, подлежащие обязательной упаковке</w:t>
      </w:r>
      <w:r>
        <w:rPr>
          <w:rFonts w:ascii="Arial" w:hAnsi="Arial" w:cs="Arial"/>
          <w:b/>
          <w:color w:val="333333"/>
          <w:shd w:val="clear" w:color="auto" w:fill="FFFFFF"/>
        </w:rPr>
        <w:t>.</w:t>
      </w:r>
    </w:p>
    <w:p w:rsidR="003E17C6" w:rsidRDefault="003E17C6" w:rsidP="003E17C6">
      <w:pPr>
        <w:textAlignment w:val="top"/>
        <w:outlineLvl w:val="1"/>
        <w:rPr>
          <w:rFonts w:ascii="Arial" w:hAnsi="Arial" w:cs="Arial"/>
          <w:color w:val="333333"/>
          <w:shd w:val="clear" w:color="auto" w:fill="FFFFFF"/>
        </w:rPr>
      </w:pPr>
    </w:p>
    <w:p w:rsidR="003E17C6" w:rsidRDefault="003E17C6" w:rsidP="003E17C6">
      <w:pPr>
        <w:textAlignment w:val="top"/>
        <w:outlineLvl w:val="1"/>
      </w:pPr>
      <w:r>
        <w:t>Упаковка груза – это важный фактор для безопасной перевозки. Для надежной защиты груза во время транспортировки, хранения, погрузки или выгрузки необходимо следовать требованиям обязательной упаковки. В зависимости от типа и характеристик груза подбирается определенный вид упаковки.</w:t>
      </w:r>
    </w:p>
    <w:p w:rsidR="003E17C6" w:rsidRDefault="003E17C6" w:rsidP="003E17C6">
      <w:pPr>
        <w:textAlignment w:val="top"/>
        <w:outlineLvl w:val="1"/>
      </w:pPr>
    </w:p>
    <w:p w:rsidR="003E17C6" w:rsidRDefault="003E17C6" w:rsidP="003E17C6">
      <w:pPr>
        <w:textAlignment w:val="top"/>
        <w:outlineLvl w:val="1"/>
      </w:pPr>
      <w:r>
        <w:t>*Обязательная упаковка может быть выполнена самостоятельно отправителем груза, либо силами ТК «АТЭК» в качестве оказания дополнительной услуги, обеспечивающая надлежащий уровень защиты грузов от механических воздействий и выполненная с учетом требований к изготовлению определенного вида упаковки.</w:t>
      </w:r>
    </w:p>
    <w:p w:rsidR="003E17C6" w:rsidRDefault="003E17C6" w:rsidP="003E17C6">
      <w:pPr>
        <w:textAlignment w:val="top"/>
        <w:outlineLvl w:val="1"/>
      </w:pPr>
    </w:p>
    <w:p w:rsidR="003E17C6" w:rsidRDefault="003E17C6" w:rsidP="003E17C6">
      <w:pPr>
        <w:textAlignment w:val="top"/>
        <w:outlineLvl w:val="1"/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407"/>
        <w:gridCol w:w="3823"/>
        <w:gridCol w:w="2409"/>
      </w:tblGrid>
      <w:tr w:rsidR="003E17C6" w:rsidRPr="00614B91" w:rsidTr="0084653C">
        <w:trPr>
          <w:trHeight w:val="4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Список грузов, подлежащих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обязательно</w:t>
            </w:r>
            <w:r w:rsidRPr="00614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упаковке: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Вид упаковки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</w:p>
        </w:tc>
      </w:tr>
      <w:tr w:rsidR="003E17C6" w:rsidRPr="00614B91" w:rsidTr="0084653C">
        <w:trPr>
          <w:trHeight w:val="9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1. Пластмассовые изделия, например,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пластиковая тара любого объема;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электронная бытовая техника;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хозяйственные товары из пластмассы;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Палетный борт/обрешетка</w:t>
            </w:r>
          </w:p>
        </w:tc>
      </w:tr>
      <w:tr w:rsidR="003E17C6" w:rsidRPr="00614B91" w:rsidTr="0084653C">
        <w:trPr>
          <w:trHeight w:val="12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2. Агрегаты, промышленное оборудование или механизмы, такие как: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станки, конвейерное оборудование;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садовые машины, газонокосилки;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компрессоры любых видов и шкафы 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27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 Хрупкие грузы, такие как: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музыкальное оборудование;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торговое оборудование;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вентиляционное оборудование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электрооборудование;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сантехника;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декоративный камень;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другие грузы, обозначенные соответствующими манипуляционными знаками.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15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4. Груз, в составе которого есть стеклянные или керамические элементы, такие как: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витрины, стеклопакеты;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стеклянная или керамическая посуда;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сантехника;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кафельная плитка;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другие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24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5. Автомобильные запчасти, такие как: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бампера (новые или б/у);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автомобильные стекла;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детали (элементы) кузова автомобиля (двери, капот, крылья и т. д.);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двигатели, трансмиссия;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оптика(фары, фонари, стекла на фары и т. д.)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колесные диски (без упаковки);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аккумуляторные батареи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21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6. Мебель: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корпусная мебель в собранном или разобранном состоянии;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мягкая мебель;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деревянная или пластиковая (пластмассовая) мебель;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бильярдные столы или их элементы;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мебель, имеющая стеклянные элементы;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24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7. Груз, транспортировка которого без упаковки может повредить или испачкать груз, лежащий рядом: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— Груз, конструктивно содержащий в себе жидкости;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— Груз, первоначально сдаваемый на склад в грязном состоянии, с подтеками краски/масла (цепи и металлические тросы без заводской упаковки, бочки с подтеками масла или краски и т.д.);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 xml:space="preserve">— Груз, имеющий 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хрупкие выступающие части.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8. Огнетушители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Палетный борт/обрешетка</w:t>
            </w:r>
          </w:p>
        </w:tc>
      </w:tr>
      <w:tr w:rsidR="003E17C6" w:rsidRPr="00614B91" w:rsidTr="0084653C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9. Груз, упакованный в пластиковую тару любого объема или металлические емкости объемом до 50 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Палетный борт/обрешетка</w:t>
            </w:r>
          </w:p>
        </w:tc>
      </w:tr>
      <w:tr w:rsidR="003E17C6" w:rsidRPr="00614B91" w:rsidTr="0084653C">
        <w:trPr>
          <w:trHeight w:val="9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10. Выставочные стенды и оборудование для выставок;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9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11. Оргтехника, в том числе в заводской упаковке;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 + Палетный борт/обрешетка</w:t>
            </w:r>
          </w:p>
        </w:tc>
      </w:tr>
      <w:tr w:rsidR="003E17C6" w:rsidRPr="00614B91" w:rsidTr="0084653C">
        <w:trPr>
          <w:trHeight w:val="9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14. Грузы весом до 3 кг включительно, переданные к отправке без упаковки, либо обернутые в стретч-пленку.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Коробка</w:t>
            </w:r>
          </w:p>
        </w:tc>
      </w:tr>
      <w:tr w:rsidR="003E17C6" w:rsidRPr="00614B91" w:rsidTr="0084653C">
        <w:trPr>
          <w:trHeight w:val="9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15.</w:t>
            </w:r>
            <w:r>
              <w:t xml:space="preserve"> Грузы, транспортировка которых может повредить, испачкать другие соседние грузы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</w:t>
            </w:r>
          </w:p>
        </w:tc>
      </w:tr>
      <w:tr w:rsidR="003E17C6" w:rsidRPr="00614B91" w:rsidTr="0084653C">
        <w:trPr>
          <w:trHeight w:val="7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ind w:right="145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16.</w:t>
            </w:r>
            <w:r>
              <w:t xml:space="preserve"> Грузы, отправляемые в грязном виде, с признаками потеков масла, краски, коррозией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7C6" w:rsidRPr="00614B91" w:rsidRDefault="003E17C6" w:rsidP="0084653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Амортизирующий</w:t>
            </w:r>
            <w:r w:rsidRPr="00614B9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br/>
              <w:t>материал</w:t>
            </w:r>
          </w:p>
        </w:tc>
      </w:tr>
    </w:tbl>
    <w:p w:rsidR="003E17C6" w:rsidRDefault="003E17C6" w:rsidP="003E17C6">
      <w:pPr>
        <w:textAlignment w:val="top"/>
        <w:outlineLvl w:val="1"/>
      </w:pPr>
    </w:p>
    <w:p w:rsidR="003E17C6" w:rsidRDefault="003E17C6" w:rsidP="003E17C6">
      <w:pPr>
        <w:textAlignment w:val="top"/>
        <w:outlineLvl w:val="1"/>
        <w:rPr>
          <w:rFonts w:ascii="Arial" w:hAnsi="Arial" w:cs="Arial"/>
          <w:color w:val="333333"/>
          <w:shd w:val="clear" w:color="auto" w:fill="FFFFFF"/>
        </w:rPr>
      </w:pPr>
    </w:p>
    <w:p w:rsidR="003E17C6" w:rsidRDefault="003E17C6" w:rsidP="003E17C6">
      <w:pPr>
        <w:textAlignment w:val="top"/>
        <w:outlineLvl w:val="1"/>
        <w:rPr>
          <w:rFonts w:ascii="Arial" w:hAnsi="Arial" w:cs="Arial"/>
          <w:color w:val="333333"/>
          <w:shd w:val="clear" w:color="auto" w:fill="FFFFFF"/>
        </w:rPr>
      </w:pPr>
    </w:p>
    <w:p w:rsidR="003A6813" w:rsidRDefault="003A6813">
      <w:bookmarkStart w:id="0" w:name="_GoBack"/>
      <w:bookmarkEnd w:id="0"/>
    </w:p>
    <w:sectPr w:rsidR="003A6813" w:rsidSect="0081473D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358" w:right="850" w:bottom="1134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E17C6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92560" w:rsidRPr="00D03CA0" w:rsidRDefault="003E17C6">
    <w:pPr>
      <w:pStyle w:val="a5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E17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1026" type="#_x0000_t75" style="position:absolute;margin-left:0;margin-top:0;width:558pt;height:97.85pt;z-index:-251656192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56" w:rsidRDefault="003E17C6" w:rsidP="00C51B82">
    <w:pPr>
      <w:jc w:val="right"/>
      <w:rPr>
        <w:noProof/>
        <w:lang w:eastAsia="ru-RU"/>
      </w:rPr>
    </w:pPr>
  </w:p>
  <w:p w:rsidR="00463CA7" w:rsidRPr="00463CA7" w:rsidRDefault="003E17C6" w:rsidP="00C51B82">
    <w:pPr>
      <w:jc w:val="right"/>
      <w:rPr>
        <w:rFonts w:cstheme="minorHAnsi"/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96AE3B0" wp14:editId="64AD7A74">
          <wp:simplePos x="0" y="0"/>
          <wp:positionH relativeFrom="margin">
            <wp:posOffset>-775335</wp:posOffset>
          </wp:positionH>
          <wp:positionV relativeFrom="topMargin">
            <wp:align>bottom</wp:align>
          </wp:positionV>
          <wp:extent cx="2019300" cy="479468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79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55AA" w:rsidRDefault="003E17C6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3E17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1025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6"/>
    <w:rsid w:val="003A6813"/>
    <w:rsid w:val="003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5CEAF4-31B9-41A3-9825-2CDB01C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C6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E17C6"/>
  </w:style>
  <w:style w:type="paragraph" w:styleId="a5">
    <w:name w:val="footer"/>
    <w:basedOn w:val="a"/>
    <w:link w:val="a6"/>
    <w:uiPriority w:val="99"/>
    <w:unhideWhenUsed/>
    <w:rsid w:val="003E17C6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3E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1</cp:revision>
  <dcterms:created xsi:type="dcterms:W3CDTF">2024-02-27T10:25:00Z</dcterms:created>
  <dcterms:modified xsi:type="dcterms:W3CDTF">2024-02-27T10:27:00Z</dcterms:modified>
</cp:coreProperties>
</file>