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5EC" w:rsidRDefault="000955EC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Pr="00BC5B4C" w:rsidRDefault="004036DE" w:rsidP="004036DE">
      <w:pPr>
        <w:rPr>
          <w:b/>
          <w:lang w:val="ru-RU"/>
        </w:rPr>
      </w:pPr>
      <w:r w:rsidRPr="00BC5B4C">
        <w:rPr>
          <w:b/>
        </w:rPr>
        <w:t>Перечень опасных грузов, принимаемых к перевозке и хранению</w:t>
      </w:r>
      <w:r w:rsidR="00BC5B4C" w:rsidRPr="00BC5B4C">
        <w:rPr>
          <w:b/>
          <w:lang w:val="ru-RU"/>
        </w:rPr>
        <w:t>.</w:t>
      </w:r>
    </w:p>
    <w:p w:rsidR="004036DE" w:rsidRDefault="004036DE" w:rsidP="004036DE">
      <w:pPr>
        <w:rPr>
          <w:lang w:val="ru-RU"/>
        </w:rPr>
      </w:pPr>
    </w:p>
    <w:p w:rsidR="004036DE" w:rsidRPr="004036DE" w:rsidRDefault="004036DE" w:rsidP="004036DE">
      <w:pPr>
        <w:rPr>
          <w:lang w:val="ru-RU"/>
        </w:rPr>
      </w:pPr>
    </w:p>
    <w:p w:rsidR="004036DE" w:rsidRDefault="004036DE" w:rsidP="004036DE"/>
    <w:p w:rsidR="004036DE" w:rsidRP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 xml:space="preserve">Класс опасности 2. «Газы» </w:t>
      </w:r>
    </w:p>
    <w:p w:rsidR="004036DE" w:rsidRDefault="004036DE" w:rsidP="004036DE">
      <w:r>
        <w:t xml:space="preserve"> Подкласс 2.1. «Невоспламеняющиеся неядовитые газы»</w:t>
      </w:r>
    </w:p>
    <w:p w:rsidR="004036DE" w:rsidRDefault="004036DE" w:rsidP="004036DE">
      <w:r>
        <w:t xml:space="preserve">(с маркировкой 2, 2.1 в соответствии с утвержденным обозначением данного подкласса) </w:t>
      </w:r>
    </w:p>
    <w:p w:rsidR="004036DE" w:rsidRDefault="004036DE" w:rsidP="004036DE"/>
    <w:p w:rsidR="004036DE" w:rsidRP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 xml:space="preserve">Класс опасности 3. «Легковоспламеняющиеся жидкости» o Подкласс 3.3.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>«Легковоспламеняющиеся жидкости с температурой вспышки не менее 23°C, но не</w:t>
      </w:r>
      <w:r>
        <w:rPr>
          <w:rFonts w:ascii="Arial" w:eastAsia="Arial" w:hAnsi="Arial" w:cs="Arial"/>
          <w:lang w:val="ru" w:eastAsia="zh-CN" w:bidi="hi-IN"/>
        </w:rPr>
        <w:t xml:space="preserve"> более 61°C, в закрытом тигле» </w:t>
      </w:r>
      <w:r w:rsidRPr="004036DE">
        <w:rPr>
          <w:rFonts w:ascii="Arial" w:eastAsia="Arial" w:hAnsi="Arial" w:cs="Arial"/>
          <w:lang w:val="ru" w:eastAsia="zh-CN" w:bidi="hi-IN"/>
        </w:rPr>
        <w:t xml:space="preserve">(с маркировкой 3, 3.3 в соответствии с утвержденным обозначением данного подкласса)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>Класс опасности 4. «Легковоспламеняющиеся вещества и материалы» o Подкласс 4.1. «Легковос</w:t>
      </w:r>
      <w:r>
        <w:rPr>
          <w:rFonts w:ascii="Arial" w:eastAsia="Arial" w:hAnsi="Arial" w:cs="Arial"/>
          <w:lang w:val="ru" w:eastAsia="zh-CN" w:bidi="hi-IN"/>
        </w:rPr>
        <w:t>пламеняющиеся твердые вещества»</w:t>
      </w:r>
      <w:r w:rsidRPr="004036DE">
        <w:rPr>
          <w:rFonts w:ascii="Arial" w:eastAsia="Arial" w:hAnsi="Arial" w:cs="Arial"/>
          <w:lang w:val="ru" w:eastAsia="zh-CN" w:bidi="hi-IN"/>
        </w:rPr>
        <w:t xml:space="preserve"> (с маркировкой 4, 4.1 в соответствии с утвержденным обозначением данного подкласса) </w:t>
      </w:r>
    </w:p>
    <w:p w:rsidR="004036DE" w:rsidRPr="004036DE" w:rsidRDefault="004036DE" w:rsidP="004036DE"/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 xml:space="preserve"> Класс опасности 9. «Прочие опасные вещества и изделия» (с маркировкой 9, 9.1, 9.2)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Pr="004036DE" w:rsidRDefault="004036DE" w:rsidP="004036DE"/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 xml:space="preserve">Лакокрасочные материалы (объемом не более 1000 литров), огнеупорные красочные покрытия (объемом не более 1000 литров), лакокрасочные материалы на водной основе (при этом краску можно принимать к перевозке только в жесткой упаковке с предоставлением информации о максимальной температуре хранения), устанавливая не более двух рядов в высоту). </w:t>
      </w:r>
    </w:p>
    <w:p w:rsidR="004036DE" w:rsidRPr="004036DE" w:rsidRDefault="004036DE" w:rsidP="004036DE"/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>Грузы с относительно низкой опасностью при транспортировании (при условии их жесткой обрешетки или дополнительной упаковки в зависимости от характера груза): o горючие вещества и материалы (эфиры, смолы)* ; o вещества, становящиеся едкими и коррозионными при определенных условиях (окислители, известь негашеная, сульфиды натрия и калия, соли аммония); o слабоядовитые вещества (пестициды, изоцианиты, красители, масла технические, соединения меди, карбоната аммония, семена и плоды ядовиты</w:t>
      </w:r>
      <w:r>
        <w:rPr>
          <w:rFonts w:ascii="Arial" w:eastAsia="Arial" w:hAnsi="Arial" w:cs="Arial"/>
          <w:lang w:val="ru" w:eastAsia="zh-CN" w:bidi="hi-IN"/>
        </w:rPr>
        <w:t xml:space="preserve">е, анодная масса);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>
        <w:rPr>
          <w:rFonts w:ascii="Arial" w:eastAsia="Arial" w:hAnsi="Arial" w:cs="Arial"/>
          <w:lang w:val="ru" w:eastAsia="zh-CN" w:bidi="hi-IN"/>
        </w:rPr>
        <w:t>А</w:t>
      </w:r>
      <w:r w:rsidRPr="004036DE">
        <w:rPr>
          <w:rFonts w:ascii="Arial" w:eastAsia="Arial" w:hAnsi="Arial" w:cs="Arial"/>
          <w:lang w:val="ru" w:eastAsia="zh-CN" w:bidi="hi-IN"/>
        </w:rPr>
        <w:t xml:space="preserve">эрозоли.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Default="004036DE" w:rsidP="004036DE">
      <w:pPr>
        <w:pStyle w:val="a8"/>
        <w:numPr>
          <w:ilvl w:val="0"/>
          <w:numId w:val="21"/>
        </w:numPr>
        <w:rPr>
          <w:rFonts w:ascii="Arial" w:eastAsia="Arial" w:hAnsi="Arial" w:cs="Arial"/>
          <w:lang w:val="ru" w:eastAsia="zh-CN" w:bidi="hi-IN"/>
        </w:rPr>
      </w:pPr>
      <w:r w:rsidRPr="004036DE">
        <w:rPr>
          <w:rFonts w:ascii="Arial" w:eastAsia="Arial" w:hAnsi="Arial" w:cs="Arial"/>
          <w:lang w:val="ru" w:eastAsia="zh-CN" w:bidi="hi-IN"/>
        </w:rPr>
        <w:t>Огнетуш</w:t>
      </w:r>
      <w:r>
        <w:rPr>
          <w:rFonts w:ascii="Arial" w:eastAsia="Arial" w:hAnsi="Arial" w:cs="Arial"/>
          <w:lang w:val="ru" w:eastAsia="zh-CN" w:bidi="hi-IN"/>
        </w:rPr>
        <w:t>ители в заряженном состоянии.</w:t>
      </w:r>
      <w:r w:rsidRPr="004036DE">
        <w:rPr>
          <w:rFonts w:ascii="Arial" w:eastAsia="Arial" w:hAnsi="Arial" w:cs="Arial"/>
          <w:lang w:val="ru" w:eastAsia="zh-CN" w:bidi="hi-IN"/>
        </w:rPr>
        <w:t xml:space="preserve"> Принимаются только в зимний период – с 16 октября по 14 мая. </w:t>
      </w:r>
    </w:p>
    <w:p w:rsidR="004036DE" w:rsidRPr="004036DE" w:rsidRDefault="004036DE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BC5B4C" w:rsidRDefault="00BC5B4C" w:rsidP="004036DE">
      <w:pPr>
        <w:pStyle w:val="a8"/>
        <w:rPr>
          <w:rFonts w:ascii="Arial" w:eastAsia="Arial" w:hAnsi="Arial" w:cs="Arial"/>
          <w:lang w:val="ru" w:eastAsia="zh-CN" w:bidi="hi-IN"/>
        </w:rPr>
      </w:pPr>
    </w:p>
    <w:p w:rsidR="004036DE" w:rsidRPr="00BC5B4C" w:rsidRDefault="004036DE" w:rsidP="00BC5B4C">
      <w:pPr>
        <w:pStyle w:val="a8"/>
        <w:jc w:val="center"/>
        <w:rPr>
          <w:rFonts w:ascii="Arial" w:eastAsia="Arial" w:hAnsi="Arial" w:cs="Arial"/>
          <w:b/>
          <w:lang w:val="ru" w:eastAsia="zh-CN" w:bidi="hi-IN"/>
        </w:rPr>
      </w:pPr>
      <w:r w:rsidRPr="00BC5B4C">
        <w:rPr>
          <w:rFonts w:ascii="Arial" w:eastAsia="Arial" w:hAnsi="Arial" w:cs="Arial"/>
          <w:b/>
          <w:lang w:val="ru" w:eastAsia="zh-CN" w:bidi="hi-IN"/>
        </w:rPr>
        <w:t>Принимается к перевозке груз, имеющий следующее обозначения на упаковке:</w:t>
      </w:r>
    </w:p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>
      <w:r w:rsidRPr="004036DE">
        <w:rPr>
          <w:noProof/>
          <w:lang w:val="ru-RU" w:eastAsia="ru-RU" w:bidi="ar-SA"/>
        </w:rPr>
        <w:drawing>
          <wp:inline distT="0" distB="0" distL="0" distR="0" wp14:anchorId="1303DD7E" wp14:editId="1654F57B">
            <wp:extent cx="5940425" cy="4667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Default="004036DE" w:rsidP="004036DE"/>
    <w:p w:rsidR="004036DE" w:rsidRPr="004036DE" w:rsidRDefault="004036DE" w:rsidP="004036DE">
      <w:pPr>
        <w:rPr>
          <w:lang w:val="ru-RU"/>
        </w:rPr>
      </w:pPr>
      <w:bookmarkStart w:id="0" w:name="_GoBack"/>
      <w:r w:rsidRPr="004036DE">
        <w:rPr>
          <w:noProof/>
          <w:lang w:val="ru-RU" w:eastAsia="ru-RU" w:bidi="ar-SA"/>
        </w:rPr>
        <w:lastRenderedPageBreak/>
        <w:drawing>
          <wp:inline distT="0" distB="0" distL="0" distR="0" wp14:anchorId="5AB1526C" wp14:editId="6F49E504">
            <wp:extent cx="5705475" cy="7476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0934" cy="748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6DE" w:rsidRPr="004036DE" w:rsidSect="003B5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6D" w:rsidRDefault="004F736D" w:rsidP="002E01A3">
      <w:pPr>
        <w:spacing w:line="240" w:lineRule="auto"/>
      </w:pPr>
      <w:r>
        <w:separator/>
      </w:r>
    </w:p>
  </w:endnote>
  <w:endnote w:type="continuationSeparator" w:id="0">
    <w:p w:rsidR="004F736D" w:rsidRDefault="004F736D" w:rsidP="002E0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492560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03C1E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492560" w:rsidRPr="00D03CA0" w:rsidRDefault="00492560">
    <w:pPr>
      <w:pStyle w:val="a5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6D" w:rsidRDefault="004F736D" w:rsidP="002E01A3">
      <w:pPr>
        <w:spacing w:line="240" w:lineRule="auto"/>
      </w:pPr>
      <w:r>
        <w:separator/>
      </w:r>
    </w:p>
  </w:footnote>
  <w:footnote w:type="continuationSeparator" w:id="0">
    <w:p w:rsidR="004F736D" w:rsidRDefault="004F736D" w:rsidP="002E0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503C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Pr="00463CA7" w:rsidRDefault="00463CA7" w:rsidP="00222316">
    <w:pPr>
      <w:spacing w:line="240" w:lineRule="auto"/>
      <w:jc w:val="right"/>
    </w:pPr>
    <w:r>
      <w:rPr>
        <w:noProof/>
        <w:lang w:val="ru-RU" w:eastAsia="ru-RU" w:bidi="ar-SA"/>
      </w:rPr>
      <w:drawing>
        <wp:anchor distT="0" distB="0" distL="114300" distR="114300" simplePos="0" relativeHeight="251660288" behindDoc="0" locked="0" layoutInCell="1" allowOverlap="1" wp14:anchorId="2C42CC6C" wp14:editId="19A9241A">
          <wp:simplePos x="0" y="0"/>
          <wp:positionH relativeFrom="margin">
            <wp:posOffset>-581025</wp:posOffset>
          </wp:positionH>
          <wp:positionV relativeFrom="margin">
            <wp:posOffset>-832485</wp:posOffset>
          </wp:positionV>
          <wp:extent cx="2085975" cy="495300"/>
          <wp:effectExtent l="0" t="0" r="9525" b="0"/>
          <wp:wrapSquare wrapText="bothSides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О</w:t>
    </w:r>
    <w:r w:rsidRPr="00463CA7">
      <w:t>бщество с Ограниченной Ответственностью «АТЭК»</w:t>
    </w:r>
    <w:r w:rsidR="003B55AA" w:rsidRPr="00463CA7">
      <w:t xml:space="preserve">   </w:t>
    </w:r>
  </w:p>
  <w:p w:rsidR="00463CA7" w:rsidRPr="00463CA7" w:rsidRDefault="00463CA7" w:rsidP="00222316">
    <w:pPr>
      <w:spacing w:line="240" w:lineRule="auto"/>
      <w:jc w:val="right"/>
    </w:pPr>
    <w:r w:rsidRPr="00463CA7">
      <w:t>ИНН 7816324612 / КПП 781001001</w:t>
    </w:r>
    <w:r w:rsidR="003B55AA" w:rsidRPr="00463CA7">
      <w:t xml:space="preserve">  </w:t>
    </w:r>
  </w:p>
  <w:p w:rsidR="00463CA7" w:rsidRPr="00463CA7" w:rsidRDefault="00463CA7" w:rsidP="00E966B4">
    <w:pPr>
      <w:spacing w:line="240" w:lineRule="auto"/>
    </w:pPr>
    <w:r w:rsidRPr="00463CA7">
      <w:t>196084, Санкт-Петербург г, ул З</w:t>
    </w:r>
    <w:r w:rsidR="00E966B4">
      <w:t>аозёрная, д. 10, литера В, пом</w:t>
    </w:r>
    <w:r w:rsidRPr="00463CA7">
      <w:t>. 4</w:t>
    </w:r>
  </w:p>
  <w:p w:rsidR="00463CA7" w:rsidRPr="00463CA7" w:rsidRDefault="00463CA7" w:rsidP="00463CA7">
    <w:pPr>
      <w:spacing w:line="240" w:lineRule="auto"/>
      <w:ind w:left="539"/>
      <w:jc w:val="right"/>
      <w:rPr>
        <w:rStyle w:val="af0"/>
        <w:rFonts w:cstheme="minorHAnsi"/>
        <w:bCs/>
        <w:color w:val="000000"/>
        <w:u w:val="none"/>
      </w:rPr>
    </w:pPr>
    <w:r w:rsidRPr="00463CA7">
      <w:t xml:space="preserve"> </w:t>
    </w:r>
    <w:hyperlink r:id="rId2" w:history="1">
      <w:r w:rsidR="003B55AA" w:rsidRPr="00463CA7">
        <w:rPr>
          <w:rStyle w:val="af0"/>
          <w:rFonts w:cstheme="minorHAnsi"/>
          <w:bCs/>
          <w:color w:val="000000"/>
          <w:u w:val="none"/>
        </w:rPr>
        <w:t>8 (812) 604-22-24</w:t>
      </w:r>
    </w:hyperlink>
    <w:r w:rsidRPr="00463CA7">
      <w:rPr>
        <w:rStyle w:val="af0"/>
        <w:rFonts w:cstheme="minorHAnsi"/>
        <w:bCs/>
        <w:color w:val="000000"/>
        <w:u w:val="none"/>
      </w:rPr>
      <w:t xml:space="preserve"> /</w:t>
    </w:r>
    <w:hyperlink r:id="rId3" w:history="1">
      <w:r w:rsidRPr="00463CA7">
        <w:rPr>
          <w:rStyle w:val="af0"/>
          <w:rFonts w:cstheme="minorHAnsi"/>
          <w:bCs/>
          <w:color w:val="000000"/>
          <w:u w:val="none"/>
        </w:rPr>
        <w:t>8 (495) 106-22-24</w:t>
      </w:r>
    </w:hyperlink>
  </w:p>
  <w:p w:rsidR="00463CA7" w:rsidRPr="00463CA7" w:rsidRDefault="00503C1E" w:rsidP="00463CA7">
    <w:pPr>
      <w:spacing w:line="240" w:lineRule="auto"/>
      <w:ind w:left="539"/>
      <w:jc w:val="right"/>
      <w:rPr>
        <w:rFonts w:cstheme="minorHAnsi"/>
        <w:color w:val="000000"/>
      </w:rPr>
    </w:pPr>
    <w:hyperlink r:id="rId4" w:history="1"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info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@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atec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-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logistic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.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ru</w:t>
      </w:r>
    </w:hyperlink>
    <w:r w:rsidR="00463CA7" w:rsidRPr="00463CA7">
      <w:rPr>
        <w:rStyle w:val="af0"/>
        <w:rFonts w:cstheme="minorHAnsi"/>
        <w:bCs/>
        <w:color w:val="000000"/>
        <w:u w:val="none"/>
      </w:rPr>
      <w:t xml:space="preserve"> / 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www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atec</w:t>
    </w:r>
    <w:r w:rsidR="00463CA7" w:rsidRPr="00463CA7">
      <w:rPr>
        <w:rStyle w:val="af0"/>
        <w:rFonts w:cstheme="minorHAnsi"/>
        <w:bCs/>
        <w:color w:val="000000"/>
        <w:u w:val="none"/>
      </w:rPr>
      <w:t>-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logistic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ru</w:t>
    </w:r>
  </w:p>
  <w:p w:rsidR="003B55AA" w:rsidRDefault="00503C1E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>
        <v:rect id="_x0000_i1025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503C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B4F"/>
    <w:multiLevelType w:val="hybridMultilevel"/>
    <w:tmpl w:val="175A45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324E2"/>
    <w:multiLevelType w:val="hybridMultilevel"/>
    <w:tmpl w:val="70CA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C4EE2"/>
    <w:multiLevelType w:val="hybridMultilevel"/>
    <w:tmpl w:val="EDC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D00D20"/>
    <w:multiLevelType w:val="hybridMultilevel"/>
    <w:tmpl w:val="5F2EBB6C"/>
    <w:lvl w:ilvl="0" w:tplc="F41EBD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9F50A3"/>
    <w:multiLevelType w:val="hybridMultilevel"/>
    <w:tmpl w:val="74F68F96"/>
    <w:lvl w:ilvl="0" w:tplc="F41EBD5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8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5"/>
  </w:num>
  <w:num w:numId="10">
    <w:abstractNumId w:val="15"/>
  </w:num>
  <w:num w:numId="11">
    <w:abstractNumId w:val="17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6"/>
  </w:num>
  <w:num w:numId="19">
    <w:abstractNumId w:val="9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445A6"/>
    <w:rsid w:val="00094A8D"/>
    <w:rsid w:val="000955EC"/>
    <w:rsid w:val="000A4C5C"/>
    <w:rsid w:val="000B6F6A"/>
    <w:rsid w:val="00134C37"/>
    <w:rsid w:val="00136396"/>
    <w:rsid w:val="001561C2"/>
    <w:rsid w:val="001A5A03"/>
    <w:rsid w:val="001B0C2C"/>
    <w:rsid w:val="001B4A5A"/>
    <w:rsid w:val="00222316"/>
    <w:rsid w:val="00226375"/>
    <w:rsid w:val="00227616"/>
    <w:rsid w:val="00260152"/>
    <w:rsid w:val="00260FCB"/>
    <w:rsid w:val="00267DED"/>
    <w:rsid w:val="00270B7D"/>
    <w:rsid w:val="002B6100"/>
    <w:rsid w:val="002C14F6"/>
    <w:rsid w:val="002C29D4"/>
    <w:rsid w:val="002C7BD5"/>
    <w:rsid w:val="002E01A3"/>
    <w:rsid w:val="002E2927"/>
    <w:rsid w:val="00300D9E"/>
    <w:rsid w:val="00303561"/>
    <w:rsid w:val="00311DD3"/>
    <w:rsid w:val="00317727"/>
    <w:rsid w:val="003229C3"/>
    <w:rsid w:val="00323C6E"/>
    <w:rsid w:val="0032490B"/>
    <w:rsid w:val="00324E70"/>
    <w:rsid w:val="003465BC"/>
    <w:rsid w:val="00354255"/>
    <w:rsid w:val="00362294"/>
    <w:rsid w:val="003851D6"/>
    <w:rsid w:val="003B10C7"/>
    <w:rsid w:val="003B55AA"/>
    <w:rsid w:val="003B7A2C"/>
    <w:rsid w:val="003D5C65"/>
    <w:rsid w:val="003D7DD8"/>
    <w:rsid w:val="004036DE"/>
    <w:rsid w:val="00420F56"/>
    <w:rsid w:val="00424350"/>
    <w:rsid w:val="00430C63"/>
    <w:rsid w:val="004554AB"/>
    <w:rsid w:val="00463AAF"/>
    <w:rsid w:val="00463CA7"/>
    <w:rsid w:val="00492560"/>
    <w:rsid w:val="004A12E4"/>
    <w:rsid w:val="004A2E9C"/>
    <w:rsid w:val="004A4A2B"/>
    <w:rsid w:val="004B6E64"/>
    <w:rsid w:val="004F04FF"/>
    <w:rsid w:val="004F736D"/>
    <w:rsid w:val="00500444"/>
    <w:rsid w:val="00503C1E"/>
    <w:rsid w:val="00517909"/>
    <w:rsid w:val="00545F7F"/>
    <w:rsid w:val="005605CA"/>
    <w:rsid w:val="00566E79"/>
    <w:rsid w:val="00571389"/>
    <w:rsid w:val="005718CA"/>
    <w:rsid w:val="00593EC6"/>
    <w:rsid w:val="00597167"/>
    <w:rsid w:val="005B0E68"/>
    <w:rsid w:val="005C3C6F"/>
    <w:rsid w:val="005D7606"/>
    <w:rsid w:val="005F4A0A"/>
    <w:rsid w:val="00656AB2"/>
    <w:rsid w:val="006E1A0A"/>
    <w:rsid w:val="006E5EA1"/>
    <w:rsid w:val="006F5B73"/>
    <w:rsid w:val="007150DF"/>
    <w:rsid w:val="007339EA"/>
    <w:rsid w:val="00747453"/>
    <w:rsid w:val="00756457"/>
    <w:rsid w:val="007630E8"/>
    <w:rsid w:val="0076703E"/>
    <w:rsid w:val="00790A92"/>
    <w:rsid w:val="008032D4"/>
    <w:rsid w:val="00813334"/>
    <w:rsid w:val="00815DE1"/>
    <w:rsid w:val="00834A6C"/>
    <w:rsid w:val="00853DB4"/>
    <w:rsid w:val="0085425D"/>
    <w:rsid w:val="00866AA7"/>
    <w:rsid w:val="00872AFB"/>
    <w:rsid w:val="008746AF"/>
    <w:rsid w:val="00896CC6"/>
    <w:rsid w:val="008A712F"/>
    <w:rsid w:val="008C6574"/>
    <w:rsid w:val="008D64D3"/>
    <w:rsid w:val="009039A3"/>
    <w:rsid w:val="00907684"/>
    <w:rsid w:val="00913BB2"/>
    <w:rsid w:val="00941F7A"/>
    <w:rsid w:val="0094277D"/>
    <w:rsid w:val="00955128"/>
    <w:rsid w:val="00980EA3"/>
    <w:rsid w:val="00994033"/>
    <w:rsid w:val="009A2B83"/>
    <w:rsid w:val="009A30CF"/>
    <w:rsid w:val="009A31BF"/>
    <w:rsid w:val="009A4C6B"/>
    <w:rsid w:val="009A7872"/>
    <w:rsid w:val="009D5E1A"/>
    <w:rsid w:val="009F0881"/>
    <w:rsid w:val="00A06B32"/>
    <w:rsid w:val="00A14E3A"/>
    <w:rsid w:val="00A66777"/>
    <w:rsid w:val="00A809C4"/>
    <w:rsid w:val="00A81CFF"/>
    <w:rsid w:val="00B25E9D"/>
    <w:rsid w:val="00B30320"/>
    <w:rsid w:val="00B67869"/>
    <w:rsid w:val="00B77101"/>
    <w:rsid w:val="00B8603A"/>
    <w:rsid w:val="00B95F54"/>
    <w:rsid w:val="00BB61B8"/>
    <w:rsid w:val="00BC5B4C"/>
    <w:rsid w:val="00BE3C42"/>
    <w:rsid w:val="00C02DF7"/>
    <w:rsid w:val="00C05A46"/>
    <w:rsid w:val="00C0659B"/>
    <w:rsid w:val="00C12D04"/>
    <w:rsid w:val="00C17C79"/>
    <w:rsid w:val="00C670AA"/>
    <w:rsid w:val="00CE3804"/>
    <w:rsid w:val="00CF2D74"/>
    <w:rsid w:val="00D03CA0"/>
    <w:rsid w:val="00D05FA7"/>
    <w:rsid w:val="00D13649"/>
    <w:rsid w:val="00D16C0C"/>
    <w:rsid w:val="00D31D63"/>
    <w:rsid w:val="00DB5C90"/>
    <w:rsid w:val="00DD0FD4"/>
    <w:rsid w:val="00DD15EE"/>
    <w:rsid w:val="00DD4C3E"/>
    <w:rsid w:val="00DE6952"/>
    <w:rsid w:val="00E0338C"/>
    <w:rsid w:val="00E60509"/>
    <w:rsid w:val="00E90BA7"/>
    <w:rsid w:val="00E966B4"/>
    <w:rsid w:val="00EA1040"/>
    <w:rsid w:val="00EC2643"/>
    <w:rsid w:val="00ED046C"/>
    <w:rsid w:val="00ED4CA5"/>
    <w:rsid w:val="00EF2FBE"/>
    <w:rsid w:val="00EF653C"/>
    <w:rsid w:val="00F1582A"/>
    <w:rsid w:val="00F72021"/>
    <w:rsid w:val="00F91748"/>
    <w:rsid w:val="00FA1A60"/>
    <w:rsid w:val="00FD26E8"/>
    <w:rsid w:val="00FD5252"/>
    <w:rsid w:val="00FE090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rsid w:val="002E01A3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c">
    <w:name w:val="Текст примечания Знак"/>
    <w:basedOn w:val="a0"/>
    <w:link w:val="ab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suppressAutoHyphens w:val="0"/>
      <w:spacing w:line="240" w:lineRule="auto"/>
      <w:jc w:val="both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  <w:style w:type="paragraph" w:customStyle="1" w:styleId="LO-normal">
    <w:name w:val="LO-normal"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customStyle="1" w:styleId="BodytextArialUnicodeMS1">
    <w:name w:val="Body text + Arial Unicode MS1"/>
    <w:aliases w:val="10,5 pt"/>
    <w:basedOn w:val="a0"/>
    <w:uiPriority w:val="99"/>
    <w:rsid w:val="00E60509"/>
    <w:rPr>
      <w:rFonts w:ascii="Arial Unicode MS" w:eastAsia="Arial Unicode MS" w:hAnsi="Times New Roman" w:cs="Arial Unicode MS"/>
      <w:spacing w:val="0"/>
      <w:sz w:val="21"/>
      <w:szCs w:val="21"/>
    </w:rPr>
  </w:style>
  <w:style w:type="paragraph" w:styleId="af5">
    <w:name w:val="No Spacing"/>
    <w:uiPriority w:val="1"/>
    <w:qFormat/>
    <w:rsid w:val="00E605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4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C91E7-14DD-4A7A-A3B7-A3A0AD40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manager3</cp:lastModifiedBy>
  <cp:revision>2</cp:revision>
  <cp:lastPrinted>2023-07-05T09:15:00Z</cp:lastPrinted>
  <dcterms:created xsi:type="dcterms:W3CDTF">2024-05-28T12:33:00Z</dcterms:created>
  <dcterms:modified xsi:type="dcterms:W3CDTF">2024-05-28T12:33:00Z</dcterms:modified>
</cp:coreProperties>
</file>